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9CF" w:rsidRPr="002049CF" w:rsidRDefault="002049CF" w:rsidP="002049CF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</w:pPr>
      <w:r w:rsidRPr="002049C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الموت حق!</w:t>
      </w:r>
    </w:p>
    <w:p w:rsidR="002049CF" w:rsidRDefault="00157E03" w:rsidP="00CE6E0A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    </w:t>
      </w:r>
      <w:r w:rsidR="002049CF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إن الموت حق على كل نفس فقد قال جل وعلا:</w:t>
      </w:r>
      <w:r w:rsidR="002049CF" w:rsidRPr="00CE6E0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 xml:space="preserve"> </w:t>
      </w:r>
      <w:r w:rsidR="00CE6E0A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﴿</w:t>
      </w:r>
      <w:r w:rsidR="00CE6E0A" w:rsidRPr="00CE6E0A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كُلُّ نَفْسٍ ذَائِقَةُ الْمَوْتِ</w:t>
      </w:r>
      <w:r w:rsidR="00CE6E0A">
        <w:rPr>
          <w:rFonts w:ascii="Traditional Arabic" w:hAnsi="Traditional Arabic" w:cs="Traditional Arabic"/>
          <w:sz w:val="32"/>
          <w:szCs w:val="32"/>
          <w:rtl/>
          <w:lang w:bidi="ar-KW"/>
        </w:rPr>
        <w:t>﴾</w:t>
      </w:r>
      <w:r w:rsidR="00CE6E0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="00CE6E0A" w:rsidRPr="00CE6E0A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[آل عمران:185]</w:t>
      </w:r>
      <w:r w:rsidR="00CE6E0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، فكل نفس ستموت </w:t>
      </w:r>
      <w:proofErr w:type="spellStart"/>
      <w:r w:rsidR="00CE6E0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ولايبقى</w:t>
      </w:r>
      <w:proofErr w:type="spellEnd"/>
      <w:r w:rsidR="00CE6E0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إلا الحي الذي </w:t>
      </w:r>
      <w:proofErr w:type="spellStart"/>
      <w:r w:rsidR="00CE6E0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لايموت</w:t>
      </w:r>
      <w:proofErr w:type="spellEnd"/>
      <w:r w:rsidR="00CE6E0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، الإنس والجن والملائكة والدواب وكل نفس تموت، </w:t>
      </w:r>
      <w:r w:rsidR="00CE6E0A">
        <w:rPr>
          <w:rFonts w:ascii="Traditional Arabic" w:hAnsi="Traditional Arabic" w:cs="Traditional Arabic"/>
          <w:sz w:val="32"/>
          <w:szCs w:val="32"/>
          <w:rtl/>
          <w:lang w:bidi="ar-KW"/>
        </w:rPr>
        <w:t>﴿</w:t>
      </w:r>
      <w:r w:rsidR="00CE6E0A" w:rsidRPr="003D62A1">
        <w:rPr>
          <w:rFonts w:ascii="Traditional Arabic" w:hAnsi="Traditional Arabic" w:cs="Traditional Arabic"/>
          <w:b/>
          <w:bCs/>
          <w:sz w:val="32"/>
          <w:szCs w:val="32"/>
          <w:rtl/>
        </w:rPr>
        <w:t>كُلُّ مَنْ عَلَيْهَا فَانٍ</w:t>
      </w:r>
      <w:r w:rsidR="00CE6E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* </w:t>
      </w:r>
      <w:proofErr w:type="spellStart"/>
      <w:r w:rsidR="00CE6E0A" w:rsidRPr="00CE6E0A">
        <w:rPr>
          <w:rFonts w:ascii="Traditional Arabic" w:hAnsi="Traditional Arabic" w:cs="Traditional Arabic"/>
          <w:b/>
          <w:bCs/>
          <w:sz w:val="32"/>
          <w:szCs w:val="32"/>
          <w:rtl/>
        </w:rPr>
        <w:t>وَيَبْقَىٰ</w:t>
      </w:r>
      <w:proofErr w:type="spellEnd"/>
      <w:r w:rsidR="00CE6E0A" w:rsidRPr="00CE6E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وَجْهُ رَبِّكَ ذُو الْجَلَالِ وَالْإِكْرَامِ</w:t>
      </w:r>
      <w:r w:rsidR="00CE6E0A">
        <w:rPr>
          <w:rFonts w:ascii="Traditional Arabic" w:hAnsi="Traditional Arabic" w:cs="Traditional Arabic"/>
          <w:b/>
          <w:bCs/>
          <w:sz w:val="32"/>
          <w:szCs w:val="32"/>
          <w:rtl/>
        </w:rPr>
        <w:t>﴾</w:t>
      </w:r>
      <w:r w:rsidR="00CE6E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CE6E0A" w:rsidRPr="00CE6E0A">
        <w:rPr>
          <w:rFonts w:ascii="Traditional Arabic" w:hAnsi="Traditional Arabic" w:cs="Traditional Arabic" w:hint="cs"/>
          <w:sz w:val="24"/>
          <w:szCs w:val="24"/>
          <w:rtl/>
        </w:rPr>
        <w:t>[الرحمن:26-27]</w:t>
      </w:r>
      <w:r w:rsidR="00CE6E0A" w:rsidRPr="00CE6E0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CE6E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CE6E0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والموت يا عباد الله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لايعرف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ع</w:t>
      </w:r>
      <w:r w:rsidR="00A72175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مرًا فقد مات الصغ</w:t>
      </w:r>
      <w:r w:rsidR="00A72175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ي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ر والكبير،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ولايعرف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جنسًا فقد مات الذكر والأنثى،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ولايعرف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قدرًا فقد مات الحاكم والمحكوم، </w:t>
      </w:r>
      <w:proofErr w:type="spellStart"/>
      <w:r w:rsidR="003D62A1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ولايعرف</w:t>
      </w:r>
      <w:proofErr w:type="spellEnd"/>
      <w:r w:rsidR="003D62A1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حاجزًا </w:t>
      </w:r>
      <w:r w:rsidR="003D62A1">
        <w:rPr>
          <w:rFonts w:ascii="Traditional Arabic" w:hAnsi="Traditional Arabic" w:cs="Traditional Arabic"/>
          <w:sz w:val="32"/>
          <w:szCs w:val="32"/>
          <w:rtl/>
          <w:lang w:bidi="ar-KW"/>
        </w:rPr>
        <w:t>﴿</w:t>
      </w:r>
      <w:r w:rsidR="003D62A1" w:rsidRPr="003D62A1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أَيْنَمَا تَكُونُوا يُدْرِككُّمُ الْمَوْتُ وَلَوْ كُنتُمْ فِي بُرُوجٍ مُّشَيَّدَةٍ</w:t>
      </w:r>
      <w:r w:rsidR="003D62A1">
        <w:rPr>
          <w:rFonts w:ascii="Traditional Arabic" w:hAnsi="Traditional Arabic" w:cs="Traditional Arabic"/>
          <w:sz w:val="32"/>
          <w:szCs w:val="32"/>
          <w:rtl/>
          <w:lang w:bidi="ar-KW"/>
        </w:rPr>
        <w:t>﴾</w:t>
      </w:r>
      <w:r w:rsidR="003D62A1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="003D62A1" w:rsidRPr="003D62A1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[النساء:78].</w:t>
      </w:r>
    </w:p>
    <w:p w:rsidR="003D62A1" w:rsidRDefault="00763C6D" w:rsidP="00763C6D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    </w:t>
      </w:r>
      <w:r w:rsidRPr="00763C6D">
        <w:rPr>
          <w:rFonts w:ascii="Traditional Arabic" w:hAnsi="Traditional Arabic" w:cs="Traditional Arabic"/>
          <w:sz w:val="32"/>
          <w:szCs w:val="32"/>
          <w:rtl/>
          <w:lang w:bidi="ar-KW"/>
        </w:rPr>
        <w:t>كل أحد صائر إلى الموت لا محالة، ولا ي</w:t>
      </w:r>
      <w:r w:rsidR="00E83D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ُ</w:t>
      </w:r>
      <w:r w:rsidRPr="00763C6D">
        <w:rPr>
          <w:rFonts w:ascii="Traditional Arabic" w:hAnsi="Traditional Arabic" w:cs="Traditional Arabic"/>
          <w:sz w:val="32"/>
          <w:szCs w:val="32"/>
          <w:rtl/>
          <w:lang w:bidi="ar-KW"/>
        </w:rPr>
        <w:t>نجيه من ذلك شيء، وسواء عليه جاهد أو لم يجاهد، فإن له أجلا محتوم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ً</w:t>
      </w:r>
      <w:r w:rsidRPr="00763C6D">
        <w:rPr>
          <w:rFonts w:ascii="Traditional Arabic" w:hAnsi="Traditional Arabic" w:cs="Traditional Arabic"/>
          <w:sz w:val="32"/>
          <w:szCs w:val="32"/>
          <w:rtl/>
          <w:lang w:bidi="ar-KW"/>
        </w:rPr>
        <w:t>ا، وأمد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ً</w:t>
      </w:r>
      <w:r w:rsidRPr="00763C6D">
        <w:rPr>
          <w:rFonts w:ascii="Traditional Arabic" w:hAnsi="Traditional Arabic" w:cs="Traditional Arabic"/>
          <w:sz w:val="32"/>
          <w:szCs w:val="32"/>
          <w:rtl/>
          <w:lang w:bidi="ar-KW"/>
        </w:rPr>
        <w:t>ا مقسوم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ً</w:t>
      </w:r>
      <w:r w:rsidRPr="00763C6D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ا، كما قال خالد بن الوليد </w:t>
      </w:r>
      <w:r w:rsidR="00133E9A">
        <w:rPr>
          <w:rFonts w:ascii="Traditional Arabic" w:hAnsi="Traditional Arabic" w:cs="Traditional Arabic"/>
          <w:sz w:val="32"/>
          <w:szCs w:val="32"/>
          <w:rtl/>
          <w:lang w:bidi="ar-KW"/>
        </w:rPr>
        <w:t>–</w:t>
      </w:r>
      <w:r w:rsidR="00133E9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رضي الله عنه - </w:t>
      </w:r>
      <w:r w:rsidRPr="00763C6D">
        <w:rPr>
          <w:rFonts w:ascii="Traditional Arabic" w:hAnsi="Traditional Arabic" w:cs="Traditional Arabic"/>
          <w:sz w:val="32"/>
          <w:szCs w:val="32"/>
          <w:rtl/>
          <w:lang w:bidi="ar-KW"/>
        </w:rPr>
        <w:t>حين جاءه الموت على فراشه: لقد شهدت كذا وكذا موقف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ً</w:t>
      </w:r>
      <w:r w:rsidRPr="00763C6D">
        <w:rPr>
          <w:rFonts w:ascii="Traditional Arabic" w:hAnsi="Traditional Arabic" w:cs="Traditional Arabic"/>
          <w:sz w:val="32"/>
          <w:szCs w:val="32"/>
          <w:rtl/>
          <w:lang w:bidi="ar-KW"/>
        </w:rPr>
        <w:t>ا، وما من عضو من أعضائي إلا وفيه ج</w:t>
      </w:r>
      <w:r w:rsidR="00E83D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ُ</w:t>
      </w:r>
      <w:r w:rsidRPr="00763C6D">
        <w:rPr>
          <w:rFonts w:ascii="Traditional Arabic" w:hAnsi="Traditional Arabic" w:cs="Traditional Arabic"/>
          <w:sz w:val="32"/>
          <w:szCs w:val="32"/>
          <w:rtl/>
          <w:lang w:bidi="ar-KW"/>
        </w:rPr>
        <w:t>رح من طعنة أو رمية، وها أنا أموت على فراشي، فلا نامت أعين الجبناء.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Pr="00763C6D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 xml:space="preserve">[تفسير القرآن العظيم </w:t>
      </w:r>
      <w:r w:rsidR="00761798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(</w:t>
      </w:r>
      <w:r w:rsidR="00761798" w:rsidRPr="003D62A1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النساء:</w:t>
      </w:r>
      <w:r w:rsidR="00280611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78</w:t>
      </w:r>
      <w:r w:rsidR="00761798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)</w:t>
      </w:r>
      <w:r w:rsidRPr="00763C6D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].</w:t>
      </w:r>
    </w:p>
    <w:p w:rsidR="0024416B" w:rsidRPr="0024416B" w:rsidRDefault="0024416B" w:rsidP="0024416B">
      <w:pPr>
        <w:bidi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 w:rsidRPr="0024416B">
        <w:rPr>
          <w:rFonts w:ascii="Traditional Arabic" w:hAnsi="Traditional Arabic" w:cs="Traditional Arabic"/>
          <w:sz w:val="32"/>
          <w:szCs w:val="32"/>
          <w:rtl/>
          <w:lang w:bidi="ar-KW"/>
        </w:rPr>
        <w:t>أرى الموت لا ي</w:t>
      </w:r>
      <w:r w:rsidR="007929A4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ُ</w:t>
      </w:r>
      <w:r w:rsidRPr="0024416B">
        <w:rPr>
          <w:rFonts w:ascii="Traditional Arabic" w:hAnsi="Traditional Arabic" w:cs="Traditional Arabic"/>
          <w:sz w:val="32"/>
          <w:szCs w:val="32"/>
          <w:rtl/>
          <w:lang w:bidi="ar-KW"/>
        </w:rPr>
        <w:t>بقي عزيز</w:t>
      </w:r>
      <w:r w:rsidR="00D3252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ً</w:t>
      </w:r>
      <w:r w:rsidRPr="0024416B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ا ولم يدع </w:t>
      </w:r>
      <w:r w:rsidR="00D3252A">
        <w:rPr>
          <w:rFonts w:ascii="Traditional Arabic" w:hAnsi="Traditional Arabic" w:cs="Traditional Arabic"/>
          <w:sz w:val="32"/>
          <w:szCs w:val="32"/>
          <w:rtl/>
          <w:lang w:bidi="ar-KW"/>
        </w:rPr>
        <w:tab/>
      </w:r>
      <w:r w:rsidR="00D3252A">
        <w:rPr>
          <w:rFonts w:ascii="Traditional Arabic" w:hAnsi="Traditional Arabic" w:cs="Traditional Arabic"/>
          <w:sz w:val="32"/>
          <w:szCs w:val="32"/>
          <w:rtl/>
          <w:lang w:bidi="ar-KW"/>
        </w:rPr>
        <w:tab/>
      </w:r>
      <w:r w:rsidRPr="0024416B">
        <w:rPr>
          <w:rFonts w:ascii="Traditional Arabic" w:hAnsi="Traditional Arabic" w:cs="Traditional Arabic"/>
          <w:sz w:val="32"/>
          <w:szCs w:val="32"/>
          <w:rtl/>
          <w:lang w:bidi="ar-KW"/>
        </w:rPr>
        <w:t>لعاد ملاذ</w:t>
      </w:r>
      <w:r w:rsidR="00D3252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ً</w:t>
      </w:r>
      <w:r w:rsidRPr="0024416B">
        <w:rPr>
          <w:rFonts w:ascii="Traditional Arabic" w:hAnsi="Traditional Arabic" w:cs="Traditional Arabic"/>
          <w:sz w:val="32"/>
          <w:szCs w:val="32"/>
          <w:rtl/>
          <w:lang w:bidi="ar-KW"/>
        </w:rPr>
        <w:t>ا في البلاد ومربعا</w:t>
      </w:r>
    </w:p>
    <w:p w:rsidR="00763C6D" w:rsidRDefault="0024416B" w:rsidP="0024416B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 w:rsidRPr="0024416B">
        <w:rPr>
          <w:rFonts w:ascii="Traditional Arabic" w:hAnsi="Traditional Arabic" w:cs="Traditional Arabic"/>
          <w:sz w:val="32"/>
          <w:szCs w:val="32"/>
          <w:rtl/>
          <w:lang w:bidi="ar-KW"/>
        </w:rPr>
        <w:t>ي</w:t>
      </w:r>
      <w:r w:rsidR="00D3252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ُ</w:t>
      </w:r>
      <w:r w:rsidRPr="0024416B">
        <w:rPr>
          <w:rFonts w:ascii="Traditional Arabic" w:hAnsi="Traditional Arabic" w:cs="Traditional Arabic"/>
          <w:sz w:val="32"/>
          <w:szCs w:val="32"/>
          <w:rtl/>
          <w:lang w:bidi="ar-KW"/>
        </w:rPr>
        <w:t>بي</w:t>
      </w:r>
      <w:r w:rsidR="00D3252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ّ</w:t>
      </w:r>
      <w:r w:rsidRPr="0024416B">
        <w:rPr>
          <w:rFonts w:ascii="Traditional Arabic" w:hAnsi="Traditional Arabic" w:cs="Traditional Arabic"/>
          <w:sz w:val="32"/>
          <w:szCs w:val="32"/>
          <w:rtl/>
          <w:lang w:bidi="ar-KW"/>
        </w:rPr>
        <w:t>ت</w:t>
      </w:r>
      <w:r w:rsidR="00D3252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ُ</w:t>
      </w:r>
      <w:r w:rsidRPr="0024416B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أهل الحصن والحصن</w:t>
      </w:r>
      <w:r w:rsidR="00D3252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ُ</w:t>
      </w:r>
      <w:r w:rsidRPr="0024416B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مغلق</w:t>
      </w:r>
      <w:r w:rsidR="00D3252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ٌ</w:t>
      </w:r>
      <w:r w:rsidRPr="0024416B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="00D3252A">
        <w:rPr>
          <w:rFonts w:ascii="Traditional Arabic" w:hAnsi="Traditional Arabic" w:cs="Traditional Arabic"/>
          <w:sz w:val="32"/>
          <w:szCs w:val="32"/>
          <w:rtl/>
          <w:lang w:bidi="ar-KW"/>
        </w:rPr>
        <w:tab/>
      </w:r>
      <w:r w:rsidR="00D3252A">
        <w:rPr>
          <w:rFonts w:ascii="Traditional Arabic" w:hAnsi="Traditional Arabic" w:cs="Traditional Arabic"/>
          <w:sz w:val="32"/>
          <w:szCs w:val="32"/>
          <w:rtl/>
          <w:lang w:bidi="ar-KW"/>
        </w:rPr>
        <w:tab/>
      </w:r>
      <w:r w:rsidRPr="0024416B">
        <w:rPr>
          <w:rFonts w:ascii="Traditional Arabic" w:hAnsi="Traditional Arabic" w:cs="Traditional Arabic"/>
          <w:sz w:val="32"/>
          <w:szCs w:val="32"/>
          <w:rtl/>
          <w:lang w:bidi="ar-KW"/>
        </w:rPr>
        <w:t>ويأتي الجبال في شماريخها معا</w:t>
      </w:r>
    </w:p>
    <w:p w:rsidR="004466E3" w:rsidRDefault="003A5912" w:rsidP="00D3252A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    </w:t>
      </w:r>
      <w:r w:rsidR="00C730E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هذه الدنيا</w:t>
      </w:r>
      <w:r w:rsidR="00D70814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يا</w:t>
      </w:r>
      <w:r w:rsidR="00CB190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عباد الله</w:t>
      </w:r>
      <w:r w:rsidR="00C730E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دار ممر والآخرة دار مقر 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فإيانا والركون إلى الدنيا ونسيان الآخرة فنقع في قول الله تعالى: </w:t>
      </w:r>
      <w:r>
        <w:rPr>
          <w:rFonts w:ascii="Traditional Arabic" w:hAnsi="Traditional Arabic" w:cs="Traditional Arabic"/>
          <w:sz w:val="32"/>
          <w:szCs w:val="32"/>
          <w:rtl/>
          <w:lang w:bidi="ar-KW"/>
        </w:rPr>
        <w:t>﴿</w:t>
      </w:r>
      <w:r w:rsidRPr="003A5912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فَذُوقُوا بِمَا نَسِيتُمْ لِقَاءَ يَوْمِكُمْ </w:t>
      </w:r>
      <w:proofErr w:type="spellStart"/>
      <w:r w:rsidRPr="003A5912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هَٰذَا</w:t>
      </w:r>
      <w:proofErr w:type="spellEnd"/>
      <w:r>
        <w:rPr>
          <w:rFonts w:ascii="Traditional Arabic" w:hAnsi="Traditional Arabic" w:cs="Traditional Arabic"/>
          <w:sz w:val="32"/>
          <w:szCs w:val="32"/>
          <w:rtl/>
          <w:lang w:bidi="ar-KW"/>
        </w:rPr>
        <w:t>﴾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Pr="003A5912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[السجدة:14].</w:t>
      </w:r>
    </w:p>
    <w:p w:rsidR="003A5912" w:rsidRDefault="00770452" w:rsidP="003A5912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    </w:t>
      </w:r>
      <w:r w:rsidRPr="00770452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وليس للموت مراحل يمر بها، بل متى انقضى الأجل مات الشخص، كما قال الله تعالى: </w:t>
      </w:r>
      <w:r>
        <w:rPr>
          <w:rFonts w:ascii="Traditional Arabic" w:hAnsi="Traditional Arabic" w:cs="Traditional Arabic"/>
          <w:sz w:val="32"/>
          <w:szCs w:val="32"/>
          <w:rtl/>
          <w:lang w:bidi="ar-KW"/>
        </w:rPr>
        <w:t>﴿</w:t>
      </w:r>
      <w:r w:rsidRPr="00770452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فَإِذَا جَاءَ أَجَلُهُمْ لا يَسْتَأْخِرُونَ سَاعَةً وَلا يَسْتَقْدِمُونَ</w:t>
      </w:r>
      <w:r>
        <w:rPr>
          <w:rFonts w:ascii="Traditional Arabic" w:hAnsi="Traditional Arabic" w:cs="Traditional Arabic"/>
          <w:sz w:val="32"/>
          <w:szCs w:val="32"/>
          <w:rtl/>
          <w:lang w:bidi="ar-KW"/>
        </w:rPr>
        <w:t>﴾</w:t>
      </w:r>
      <w:r w:rsidRPr="00770452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bookmarkStart w:id="0" w:name="_GoBack"/>
      <w:r w:rsidRPr="00793004">
        <w:rPr>
          <w:rFonts w:ascii="Traditional Arabic" w:hAnsi="Traditional Arabic" w:cs="Traditional Arabic"/>
          <w:sz w:val="24"/>
          <w:szCs w:val="24"/>
          <w:rtl/>
          <w:lang w:bidi="ar-KW"/>
        </w:rPr>
        <w:t>[لأعراف:34].</w:t>
      </w:r>
      <w:bookmarkEnd w:id="0"/>
    </w:p>
    <w:p w:rsidR="003F145F" w:rsidRDefault="003F145F" w:rsidP="003F145F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KW"/>
        </w:rPr>
      </w:pPr>
    </w:p>
    <w:p w:rsidR="00FD6BEF" w:rsidRPr="004466E3" w:rsidRDefault="004466E3" w:rsidP="004466E3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</w:pPr>
      <w:r w:rsidRPr="004466E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الخطبة الثانية:</w:t>
      </w:r>
    </w:p>
    <w:p w:rsidR="008C3639" w:rsidRDefault="006A5A04" w:rsidP="008C3639">
      <w:pPr>
        <w:bidi/>
        <w:jc w:val="both"/>
        <w:rPr>
          <w:rFonts w:ascii="Traditional Arabic" w:hAnsi="Traditional Arabic" w:cs="Traditional Arabic"/>
          <w:sz w:val="24"/>
          <w:szCs w:val="24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    </w:t>
      </w:r>
      <w:r w:rsidR="004466E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ليس المطلوب من المؤمن أن يقف عند الموت فقط بل الأهم أن يعمل لما بعد الموت، </w:t>
      </w:r>
      <w:r w:rsidR="008C3639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﴿</w:t>
      </w:r>
      <w:r w:rsidR="008C3639" w:rsidRPr="00C61903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كُلُّ نَفْسٍ ذَائِقَةُ الْمَوْتِ وَإِنَّمَا تُوَفَّوْنَ أُجُورَكُمْ يَوْمَ الْقِيَامَةِ فَمَن زُحْزِحَ عَنِ النَّارِ وَأُدْخِلَ الْجَنَّةَ فَقَدْ فَازَ وَمَا الْحَيَاةُ الدُّنْيَا إِلَّا مَتَاعُ الْغُرُورِ</w:t>
      </w:r>
      <w:r w:rsidR="008C3639">
        <w:rPr>
          <w:rFonts w:ascii="Traditional Arabic" w:hAnsi="Traditional Arabic" w:cs="Traditional Arabic"/>
          <w:sz w:val="32"/>
          <w:szCs w:val="32"/>
          <w:rtl/>
          <w:lang w:bidi="ar-KW"/>
        </w:rPr>
        <w:t>﴾</w:t>
      </w:r>
      <w:r w:rsidR="008C3639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="008C3639" w:rsidRPr="00CE6E0A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[آل عمران:185]</w:t>
      </w:r>
      <w:r w:rsidR="008C3639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.</w:t>
      </w:r>
    </w:p>
    <w:p w:rsidR="00D3252A" w:rsidRDefault="008C3639" w:rsidP="00FD6BEF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    </w:t>
      </w:r>
      <w:r w:rsidR="004466E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وقد قال صلى الله عليه وسلم: </w:t>
      </w:r>
      <w:r w:rsidR="00FD6BEF">
        <w:rPr>
          <w:rFonts w:ascii="Traditional Arabic" w:hAnsi="Traditional Arabic" w:cs="Traditional Arabic"/>
          <w:sz w:val="32"/>
          <w:szCs w:val="32"/>
          <w:rtl/>
          <w:lang w:bidi="ar-KW"/>
        </w:rPr>
        <w:t>«</w:t>
      </w:r>
      <w:r w:rsidR="00FD6BEF" w:rsidRPr="00FD6BEF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الكَيِّسُ مَن دان نفسَه وعمِل لما بعدَ الموتِ والعاجِزُ مَن أتبَع نفسَه هَواها وتمنَّى على اللهِ الأمانِيَّ</w:t>
      </w:r>
      <w:r w:rsidR="00FD6BEF">
        <w:rPr>
          <w:rFonts w:ascii="Traditional Arabic" w:hAnsi="Traditional Arabic" w:cs="Traditional Arabic"/>
          <w:sz w:val="32"/>
          <w:szCs w:val="32"/>
          <w:rtl/>
          <w:lang w:bidi="ar-KW"/>
        </w:rPr>
        <w:t>»</w:t>
      </w:r>
      <w:r w:rsidR="00FD6BEF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="00FD6BEF" w:rsidRPr="00AA3D3A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[رواه الترمذي].</w:t>
      </w:r>
    </w:p>
    <w:p w:rsidR="005F7D09" w:rsidRDefault="00DD14B4" w:rsidP="005F7D09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    </w:t>
      </w:r>
      <w:r w:rsidR="005F7D09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فالفطن هو الذي يحاسب نفسه في هذه الدنيا على أقواله وأعماله قبل أن يحاسبه الله عز وجل عليها 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والعاجز هو الذي تبع نفسه وهواها وأكثر من الأمنيات حتى وقع في المحرمات والمخزيات عافانا لله وإياكم.</w:t>
      </w:r>
    </w:p>
    <w:p w:rsidR="00DD14B4" w:rsidRPr="00607BC5" w:rsidRDefault="00607BC5" w:rsidP="00DD14B4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    </w:t>
      </w:r>
      <w:r w:rsidRPr="00607BC5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قال عمرُ بن الخطَّابِ رضِي اللهُ عنه: حاسِبوا أنفسَكم قبل أن تُحاسَبوا، وزِنوا أنفسَكم قبل أن تُوزنوا، فإنَّه أخفُّ عليكم في الحسابِ غدًا أن تُحاسِبوا أنفسَكم اليومَ وتزيَّنوا للعَرضِ الأكبرِ، كذا الأكبرِ </w:t>
      </w:r>
      <w:r>
        <w:rPr>
          <w:rFonts w:ascii="Traditional Arabic" w:hAnsi="Traditional Arabic" w:cs="Traditional Arabic"/>
          <w:sz w:val="32"/>
          <w:szCs w:val="32"/>
          <w:rtl/>
          <w:lang w:bidi="ar-KW"/>
        </w:rPr>
        <w:t>﴿</w:t>
      </w:r>
      <w:r w:rsidRPr="00607BC5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يَوْمَئِذٍ تُعْرَضُونَ لَا تَخْفَى مِنْكُمْ خَافِيَةٌ</w:t>
      </w:r>
      <w:r>
        <w:rPr>
          <w:rFonts w:ascii="Traditional Arabic" w:hAnsi="Traditional Arabic" w:cs="Traditional Arabic"/>
          <w:sz w:val="32"/>
          <w:szCs w:val="32"/>
          <w:rtl/>
          <w:lang w:bidi="ar-KW"/>
        </w:rPr>
        <w:t>﴾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.</w:t>
      </w:r>
    </w:p>
    <w:p w:rsidR="00C61903" w:rsidRDefault="00770452" w:rsidP="00AC11CD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    وإن </w:t>
      </w:r>
      <w:r w:rsidRPr="00770452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حسن الخاتمة 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يا عباد الله </w:t>
      </w:r>
      <w:r w:rsidRPr="00770452">
        <w:rPr>
          <w:rFonts w:ascii="Traditional Arabic" w:hAnsi="Traditional Arabic" w:cs="Traditional Arabic"/>
          <w:sz w:val="32"/>
          <w:szCs w:val="32"/>
          <w:rtl/>
          <w:lang w:bidi="ar-KW"/>
        </w:rPr>
        <w:t>هو أن يُوفق العبد قبل موته للابتعاد عما يغضب الرب سبحانه، والتوبة من الذنوب والمعاصي، والإقبال على الطاعات وأعمال الخير، ثم يكون موته بعد ذلك على هذه الحال الحسنة.</w:t>
      </w:r>
    </w:p>
    <w:p w:rsidR="00AC11CD" w:rsidRDefault="00D65F4E" w:rsidP="00AC11CD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    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قال صلى الله عليه وسلم: </w:t>
      </w:r>
      <w:r>
        <w:rPr>
          <w:rFonts w:ascii="Traditional Arabic" w:hAnsi="Traditional Arabic" w:cs="Traditional Arabic"/>
          <w:sz w:val="32"/>
          <w:szCs w:val="32"/>
          <w:rtl/>
          <w:lang w:bidi="ar-KW"/>
        </w:rPr>
        <w:t>«</w:t>
      </w:r>
      <w:r w:rsidRPr="00D65F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إذا أرادَ اللَّهُ بعبدٍ خيرًا استعملَهُ</w:t>
      </w:r>
      <w:r>
        <w:rPr>
          <w:rFonts w:ascii="Traditional Arabic" w:hAnsi="Traditional Arabic" w:cs="Traditional Arabic"/>
          <w:sz w:val="32"/>
          <w:szCs w:val="32"/>
          <w:rtl/>
          <w:lang w:bidi="ar-KW"/>
        </w:rPr>
        <w:t>»</w:t>
      </w:r>
      <w:r w:rsidRPr="00D65F4E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فقيلَ: كيفَ يستعملُهُ يا رسولَ اللَّهِ؟ قالَ: </w:t>
      </w:r>
      <w:r>
        <w:rPr>
          <w:rFonts w:ascii="Traditional Arabic" w:hAnsi="Traditional Arabic" w:cs="Traditional Arabic"/>
          <w:sz w:val="32"/>
          <w:szCs w:val="32"/>
          <w:rtl/>
          <w:lang w:bidi="ar-KW"/>
        </w:rPr>
        <w:t>«</w:t>
      </w:r>
      <w:r w:rsidRPr="00D65F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يوفِّقُهُ لعملٍ صالحٍ قبلَ الموتِ</w:t>
      </w:r>
      <w:r>
        <w:rPr>
          <w:rFonts w:ascii="Traditional Arabic" w:hAnsi="Traditional Arabic" w:cs="Traditional Arabic"/>
          <w:sz w:val="32"/>
          <w:szCs w:val="32"/>
          <w:rtl/>
          <w:lang w:bidi="ar-KW"/>
        </w:rPr>
        <w:t>»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Pr="00D65F4E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[رواه الترمذي وقال: حسن صحيح].</w:t>
      </w:r>
    </w:p>
    <w:p w:rsidR="00D65F4E" w:rsidRPr="00D65F4E" w:rsidRDefault="00D65F4E" w:rsidP="00D65F4E">
      <w:pPr>
        <w:bidi/>
        <w:jc w:val="both"/>
        <w:rPr>
          <w:rFonts w:ascii="Traditional Arabic" w:hAnsi="Traditional Arabic" w:cs="Traditional Arabic"/>
          <w:sz w:val="32"/>
          <w:szCs w:val="32"/>
          <w:lang w:bidi="ar-KW"/>
        </w:rPr>
      </w:pPr>
    </w:p>
    <w:sectPr w:rsidR="00D65F4E" w:rsidRPr="00D65F4E" w:rsidSect="002049CF">
      <w:pgSz w:w="15840" w:h="12240" w:orient="landscape" w:code="1"/>
      <w:pgMar w:top="720" w:right="720" w:bottom="720" w:left="720" w:header="720" w:footer="720" w:gutter="0"/>
      <w:cols w:num="2"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CF"/>
    <w:rsid w:val="000D231F"/>
    <w:rsid w:val="00133E9A"/>
    <w:rsid w:val="001525C9"/>
    <w:rsid w:val="00157E03"/>
    <w:rsid w:val="002049CF"/>
    <w:rsid w:val="0024416B"/>
    <w:rsid w:val="00280611"/>
    <w:rsid w:val="003A5912"/>
    <w:rsid w:val="003D62A1"/>
    <w:rsid w:val="003E508B"/>
    <w:rsid w:val="003F145F"/>
    <w:rsid w:val="004466E3"/>
    <w:rsid w:val="004B6F35"/>
    <w:rsid w:val="005F7D09"/>
    <w:rsid w:val="00607BC5"/>
    <w:rsid w:val="006579B2"/>
    <w:rsid w:val="006A5A04"/>
    <w:rsid w:val="00761798"/>
    <w:rsid w:val="00763C6D"/>
    <w:rsid w:val="00770452"/>
    <w:rsid w:val="007929A4"/>
    <w:rsid w:val="00793004"/>
    <w:rsid w:val="008C3639"/>
    <w:rsid w:val="00A62346"/>
    <w:rsid w:val="00A72175"/>
    <w:rsid w:val="00AA3D3A"/>
    <w:rsid w:val="00AC11CD"/>
    <w:rsid w:val="00C61903"/>
    <w:rsid w:val="00C730E7"/>
    <w:rsid w:val="00CB1903"/>
    <w:rsid w:val="00CD3C62"/>
    <w:rsid w:val="00CE6E0A"/>
    <w:rsid w:val="00D3252A"/>
    <w:rsid w:val="00D65F4E"/>
    <w:rsid w:val="00D70814"/>
    <w:rsid w:val="00DD14B4"/>
    <w:rsid w:val="00E34A06"/>
    <w:rsid w:val="00E83D73"/>
    <w:rsid w:val="00EB452D"/>
    <w:rsid w:val="00F37833"/>
    <w:rsid w:val="00F54414"/>
    <w:rsid w:val="00FD6BEF"/>
    <w:rsid w:val="00FE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3B763"/>
  <w15:chartTrackingRefBased/>
  <w15:docId w15:val="{2DC10029-DAD5-4B1D-AFA6-B29B8F2D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مسير ماطر عجيل ناجى الظفيرى</dc:creator>
  <cp:keywords/>
  <dc:description/>
  <cp:lastModifiedBy>مسير ماطر عجيل ناجى الظفيرى</cp:lastModifiedBy>
  <cp:revision>38</cp:revision>
  <dcterms:created xsi:type="dcterms:W3CDTF">2023-12-20T09:28:00Z</dcterms:created>
  <dcterms:modified xsi:type="dcterms:W3CDTF">2023-12-20T10:27:00Z</dcterms:modified>
</cp:coreProperties>
</file>