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5BA" w:rsidRDefault="000A2547" w:rsidP="000A2547">
      <w:pPr>
        <w:ind w:firstLine="0"/>
        <w:rPr>
          <w:rtl/>
        </w:rPr>
      </w:pPr>
      <w:r>
        <w:rPr>
          <w:rFonts w:hint="cs"/>
          <w:rtl/>
        </w:rPr>
        <w:t>خطبة عن الرحلة إلى الدار الآخرة 19/شوال /1443ه 20/5/2022م</w:t>
      </w:r>
    </w:p>
    <w:p w:rsidR="00CB0975" w:rsidRPr="00CB0975" w:rsidRDefault="00CB0975" w:rsidP="00CB0975">
      <w:pPr>
        <w:rPr>
          <w:rtl/>
          <w:lang w:bidi="ar-KW"/>
        </w:rPr>
      </w:pPr>
      <w:r>
        <w:rPr>
          <w:rtl/>
        </w:rPr>
        <w:t xml:space="preserve">كتبه / </w:t>
      </w:r>
      <w:proofErr w:type="gramStart"/>
      <w:r>
        <w:rPr>
          <w:rtl/>
        </w:rPr>
        <w:t>عبدالعزيز</w:t>
      </w:r>
      <w:proofErr w:type="gramEnd"/>
      <w:r>
        <w:rPr>
          <w:rtl/>
        </w:rPr>
        <w:t xml:space="preserve"> بردي </w:t>
      </w:r>
      <w:proofErr w:type="spellStart"/>
      <w:r>
        <w:rPr>
          <w:rtl/>
        </w:rPr>
        <w:t>العلاطي</w:t>
      </w:r>
      <w:proofErr w:type="spellEnd"/>
      <w:r>
        <w:rPr>
          <w:rtl/>
        </w:rPr>
        <w:t>@</w:t>
      </w:r>
      <w:r>
        <w:rPr>
          <w:lang w:bidi="ar-KW"/>
        </w:rPr>
        <w:t>abdullaziz2015</w:t>
      </w:r>
    </w:p>
    <w:p w:rsidR="00C81802" w:rsidRDefault="00C81802" w:rsidP="00C81802">
      <w:pPr>
        <w:ind w:firstLine="0"/>
        <w:rPr>
          <w:rtl/>
        </w:rPr>
      </w:pPr>
      <w:r>
        <w:rPr>
          <w:rtl/>
        </w:rPr>
        <w:t xml:space="preserve">إن الحمد لله، نحمده </w:t>
      </w:r>
      <w:proofErr w:type="spellStart"/>
      <w:r>
        <w:rPr>
          <w:rtl/>
        </w:rPr>
        <w:t>ونستعينه</w:t>
      </w:r>
      <w:proofErr w:type="spellEnd"/>
      <w:r>
        <w:rPr>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C81802" w:rsidRDefault="00C81802" w:rsidP="00C81802">
      <w:pPr>
        <w:ind w:firstLine="0"/>
        <w:rPr>
          <w:rtl/>
        </w:rPr>
      </w:pPr>
      <w:r>
        <w:rPr>
          <w:rFonts w:hint="cs"/>
          <w:rtl/>
        </w:rPr>
        <w:t xml:space="preserve">أما </w:t>
      </w:r>
      <w:proofErr w:type="gramStart"/>
      <w:r>
        <w:rPr>
          <w:rFonts w:hint="cs"/>
          <w:rtl/>
        </w:rPr>
        <w:t>بعد :</w:t>
      </w:r>
      <w:proofErr w:type="gramEnd"/>
      <w:r>
        <w:rPr>
          <w:rFonts w:hint="cs"/>
          <w:rtl/>
        </w:rPr>
        <w:t xml:space="preserve"> ف</w:t>
      </w:r>
      <w:r>
        <w:rPr>
          <w:rtl/>
        </w:rPr>
        <w:t>إن أصدق الحديث كتاب الله، وأحسن الهدي هدي محمد، وشر الأمور محدثاتها، وكل محدثة بدعة، وكل بدعة ضلالة، وكل ضلالة في النار.</w:t>
      </w:r>
    </w:p>
    <w:p w:rsidR="00C81802" w:rsidRDefault="005D62B3" w:rsidP="00C81802">
      <w:pPr>
        <w:ind w:firstLine="0"/>
        <w:rPr>
          <w:rtl/>
        </w:rPr>
      </w:pPr>
      <w:r>
        <w:rPr>
          <w:rtl/>
        </w:rPr>
        <w:t>﴿</w:t>
      </w:r>
      <w:r w:rsidR="00C81802">
        <w:rPr>
          <w:rtl/>
        </w:rPr>
        <w:t>يَا أَيُّهَا الَّذِينَ آمَنُواْ اتَّقُواْ اللّهَ حَقَّ تُقَاتِهِ وَلاَ تَمُوتُن</w:t>
      </w:r>
      <w:r>
        <w:rPr>
          <w:rtl/>
        </w:rPr>
        <w:t>َّ إِلاَّ وَأَنتُم مُّسْلِمُونَ</w:t>
      </w:r>
      <w:r w:rsidR="00C81802">
        <w:rPr>
          <w:rtl/>
        </w:rPr>
        <w:t>﴾ [آل عمران: 102].</w:t>
      </w:r>
    </w:p>
    <w:p w:rsidR="00C81802" w:rsidRDefault="00C81802" w:rsidP="00C81802">
      <w:pPr>
        <w:ind w:firstLine="0"/>
        <w:rPr>
          <w:rtl/>
        </w:rPr>
      </w:pPr>
      <w:proofErr w:type="gramStart"/>
      <w:r>
        <w:rPr>
          <w:rtl/>
        </w:rPr>
        <w:t>﴿ يَا</w:t>
      </w:r>
      <w:proofErr w:type="gramEnd"/>
      <w:r>
        <w:rPr>
          <w:rtl/>
        </w:rPr>
        <w:t xml:space="preserve"> أَيُّهَا النَّاسُ اتَّقُواْ رَبَّكُمُ الَّذِي خَلَقَكُم مِّن نَّفْسٍ وَاحِدَةٍ وَخَلَقَ مِنْهَا زَوْجَهَا وَبَثَّ مِنْهُمَا رِجَالًا كَثِيرًا وَنِسَاء وَاتَّقُواْ اللّهَ الَّذِي تَسَاءلُونَ بِهِ وَالأَرْحَامَ إِنَّ ا</w:t>
      </w:r>
      <w:r w:rsidR="005D62B3">
        <w:rPr>
          <w:rtl/>
        </w:rPr>
        <w:t>للّهَ كَانَ عَلَيْكُمْ رَقِيبًا﴾[النساء:</w:t>
      </w:r>
      <w:r>
        <w:rPr>
          <w:rtl/>
        </w:rPr>
        <w:t>1].</w:t>
      </w:r>
    </w:p>
    <w:p w:rsidR="00C81802" w:rsidRDefault="00C81802" w:rsidP="00C81802">
      <w:pPr>
        <w:ind w:firstLine="0"/>
        <w:rPr>
          <w:rtl/>
        </w:rPr>
      </w:pPr>
      <w:proofErr w:type="gramStart"/>
      <w:r>
        <w:rPr>
          <w:rtl/>
        </w:rPr>
        <w:t>﴿ يَا</w:t>
      </w:r>
      <w:proofErr w:type="gramEnd"/>
      <w:r>
        <w:rPr>
          <w:rtl/>
        </w:rPr>
        <w:t xml:space="preserve"> أَيُّهَا الَّذِينَ آمَنُوا اتَّقُوا اللَّهَ وَقُولُوا قَوْلًا سَدِيدًا * يُصْلِحْ لَكُمْ أَعْمَالَكُمْ وَيَغْفِرْ لَكُمْ ذُنُوبَكُمْ وَمَن يُطِعْ اللَّهَ وَرَسُولَهُ فَقَدْ فَازَ فَوْزًا عَظِيمًا ﴾ [الأحزاب: 70-71]</w:t>
      </w:r>
    </w:p>
    <w:p w:rsidR="00C81802" w:rsidRDefault="00C81802" w:rsidP="000A2547">
      <w:pPr>
        <w:ind w:firstLine="0"/>
        <w:rPr>
          <w:rtl/>
        </w:rPr>
      </w:pPr>
      <w:r>
        <w:rPr>
          <w:rFonts w:hint="cs"/>
          <w:rtl/>
        </w:rPr>
        <w:t xml:space="preserve">أيها </w:t>
      </w:r>
      <w:proofErr w:type="gramStart"/>
      <w:r>
        <w:rPr>
          <w:rFonts w:hint="cs"/>
          <w:rtl/>
        </w:rPr>
        <w:t>المسلمون :</w:t>
      </w:r>
      <w:proofErr w:type="gramEnd"/>
    </w:p>
    <w:p w:rsidR="00514D84" w:rsidRDefault="000A2547" w:rsidP="00A31129">
      <w:pPr>
        <w:ind w:firstLine="0"/>
        <w:rPr>
          <w:rtl/>
        </w:rPr>
      </w:pPr>
      <w:r>
        <w:rPr>
          <w:rFonts w:hint="cs"/>
          <w:rtl/>
        </w:rPr>
        <w:t xml:space="preserve">إن الله جل وعلا خلق الإنسان في هذه الحياة الدنيا لغاية عظيمة وحكمة نبيلة ألا وهي عبادته وحده لا شريك له </w:t>
      </w:r>
      <w:r w:rsidR="00A4485E">
        <w:rPr>
          <w:rFonts w:hint="cs"/>
          <w:rtl/>
        </w:rPr>
        <w:t>قال تعالى "</w:t>
      </w:r>
      <w:r w:rsidR="00A4485E" w:rsidRPr="00A31129">
        <w:rPr>
          <w:rtl/>
        </w:rPr>
        <w:t>وما خلقت الجن والإنس إلا ليعبدون</w:t>
      </w:r>
      <w:r w:rsidR="00A4485E">
        <w:rPr>
          <w:rFonts w:hint="cs"/>
          <w:rtl/>
        </w:rPr>
        <w:t xml:space="preserve">" أي </w:t>
      </w:r>
      <w:proofErr w:type="spellStart"/>
      <w:r w:rsidR="00A4485E">
        <w:rPr>
          <w:rFonts w:hint="cs"/>
          <w:rtl/>
        </w:rPr>
        <w:t>ليوحدون</w:t>
      </w:r>
      <w:proofErr w:type="spellEnd"/>
      <w:r w:rsidR="00A4485E">
        <w:rPr>
          <w:rFonts w:hint="cs"/>
          <w:rtl/>
        </w:rPr>
        <w:t xml:space="preserve"> ، </w:t>
      </w:r>
      <w:r>
        <w:rPr>
          <w:rFonts w:hint="cs"/>
          <w:rtl/>
        </w:rPr>
        <w:t>فالناس إزاء هذه الحكمة فريقان اثنان لا ثالث لهما ، مسلم مطيع وكافر عنيد وإن كان المطيعون</w:t>
      </w:r>
      <w:r w:rsidR="00514D84">
        <w:rPr>
          <w:rFonts w:hint="cs"/>
          <w:rtl/>
        </w:rPr>
        <w:t xml:space="preserve"> يتفاوتون على </w:t>
      </w:r>
      <w:r w:rsidR="00CE0892">
        <w:rPr>
          <w:rFonts w:hint="cs"/>
          <w:rtl/>
        </w:rPr>
        <w:t>قدر أعمالهم</w:t>
      </w:r>
      <w:r>
        <w:rPr>
          <w:rFonts w:hint="cs"/>
          <w:rtl/>
        </w:rPr>
        <w:t xml:space="preserve"> </w:t>
      </w:r>
      <w:r w:rsidR="00CE0892">
        <w:rPr>
          <w:rFonts w:hint="cs"/>
          <w:rtl/>
        </w:rPr>
        <w:t>، ومما يحدو بالمؤمن إلى استباق الخيرات ومبادرة الطاعات أنه يؤمن بيوم البعث والجزاء فيدرك حينها أنه مسؤول عن أيامه ولياليه فيما أفناهما قبل أن يسرع إليه الفناء فينقطع حينئذ عن العمل ويبقى في وثاق</w:t>
      </w:r>
      <w:r w:rsidR="00945628">
        <w:rPr>
          <w:rFonts w:hint="cs"/>
          <w:rtl/>
        </w:rPr>
        <w:t xml:space="preserve"> ما عمل ، وهذه الرحلة تبدأ بلحظة حا</w:t>
      </w:r>
      <w:r w:rsidR="00FA0C9A">
        <w:rPr>
          <w:rFonts w:hint="cs"/>
          <w:rtl/>
        </w:rPr>
        <w:t xml:space="preserve">سمة وساعة قاسية يكون الإنسان فيها حائرا مشدوها لا يدري ما الحال وأين المآل ، </w:t>
      </w:r>
      <w:r w:rsidR="00945628">
        <w:rPr>
          <w:rFonts w:hint="cs"/>
          <w:rtl/>
        </w:rPr>
        <w:t xml:space="preserve">قال الله " </w:t>
      </w:r>
      <w:r w:rsidR="00945628" w:rsidRPr="001454CD">
        <w:rPr>
          <w:rtl/>
        </w:rPr>
        <w:t>قل إن الموت الذي تفرون منه فإنه ملاقيكم ثم تردون إلى عالم الغيب والشهادة فينبئكم بما كنتم تعملون</w:t>
      </w:r>
      <w:r w:rsidR="002B6B7F" w:rsidRPr="001454CD">
        <w:rPr>
          <w:rFonts w:hint="cs"/>
          <w:rtl/>
        </w:rPr>
        <w:t xml:space="preserve"> " </w:t>
      </w:r>
    </w:p>
    <w:p w:rsidR="00514D84" w:rsidRPr="001454CD" w:rsidRDefault="00A31129" w:rsidP="00A31129">
      <w:pPr>
        <w:ind w:firstLine="0"/>
        <w:rPr>
          <w:rtl/>
        </w:rPr>
      </w:pPr>
      <w:r>
        <w:rPr>
          <w:rFonts w:hint="cs"/>
          <w:rtl/>
        </w:rPr>
        <w:t xml:space="preserve">كأن المنايا قد قصدن </w:t>
      </w:r>
      <w:proofErr w:type="spellStart"/>
      <w:r>
        <w:rPr>
          <w:rFonts w:hint="cs"/>
          <w:rtl/>
        </w:rPr>
        <w:t>إليك</w:t>
      </w:r>
      <w:r w:rsidR="00514D84">
        <w:rPr>
          <w:rFonts w:hint="cs"/>
          <w:rtl/>
        </w:rPr>
        <w:t>ا</w:t>
      </w:r>
      <w:proofErr w:type="spellEnd"/>
      <w:r w:rsidR="00514D84" w:rsidRPr="001454CD">
        <w:rPr>
          <w:rFonts w:hint="cs"/>
          <w:rtl/>
        </w:rPr>
        <w:t xml:space="preserve"> ... يردْنك فانظر ما لهن لديكا</w:t>
      </w:r>
    </w:p>
    <w:p w:rsidR="00514D84" w:rsidRPr="001454CD" w:rsidRDefault="00514D84" w:rsidP="00A31129">
      <w:pPr>
        <w:ind w:firstLine="0"/>
        <w:rPr>
          <w:rtl/>
        </w:rPr>
      </w:pPr>
      <w:r w:rsidRPr="001454CD">
        <w:rPr>
          <w:rFonts w:hint="cs"/>
          <w:rtl/>
        </w:rPr>
        <w:t xml:space="preserve">سيأتيك يوم لستَ فيه بمكرَم ... بأكثرَ من حشو التراب </w:t>
      </w:r>
      <w:proofErr w:type="spellStart"/>
      <w:r w:rsidRPr="001454CD">
        <w:rPr>
          <w:rFonts w:hint="cs"/>
          <w:rtl/>
        </w:rPr>
        <w:t>عليكا</w:t>
      </w:r>
      <w:proofErr w:type="spellEnd"/>
      <w:r w:rsidRPr="001454CD">
        <w:rPr>
          <w:rFonts w:hint="cs"/>
          <w:rtl/>
        </w:rPr>
        <w:t xml:space="preserve"> </w:t>
      </w:r>
    </w:p>
    <w:p w:rsidR="000A2547" w:rsidRDefault="001D2754" w:rsidP="00A31129">
      <w:pPr>
        <w:ind w:firstLine="0"/>
        <w:rPr>
          <w:rtl/>
        </w:rPr>
      </w:pPr>
      <w:r w:rsidRPr="001454CD">
        <w:rPr>
          <w:rFonts w:hint="cs"/>
          <w:rtl/>
        </w:rPr>
        <w:lastRenderedPageBreak/>
        <w:t xml:space="preserve">وقد سمى الله تعالى هذه الساعة </w:t>
      </w:r>
      <w:proofErr w:type="gramStart"/>
      <w:r w:rsidRPr="001454CD">
        <w:rPr>
          <w:rFonts w:hint="cs"/>
          <w:rtl/>
        </w:rPr>
        <w:t xml:space="preserve">مصيبة </w:t>
      </w:r>
      <w:r w:rsidR="00073DFF">
        <w:rPr>
          <w:rFonts w:hint="cs"/>
          <w:rtl/>
        </w:rPr>
        <w:t>،</w:t>
      </w:r>
      <w:proofErr w:type="gramEnd"/>
      <w:r w:rsidR="00073DFF">
        <w:rPr>
          <w:rFonts w:hint="cs"/>
          <w:rtl/>
        </w:rPr>
        <w:t xml:space="preserve"> </w:t>
      </w:r>
      <w:r w:rsidR="00F24BB6">
        <w:rPr>
          <w:rFonts w:hint="cs"/>
          <w:rtl/>
        </w:rPr>
        <w:t xml:space="preserve">إي وربي </w:t>
      </w:r>
      <w:r w:rsidR="00073DFF">
        <w:rPr>
          <w:rFonts w:hint="cs"/>
          <w:rtl/>
        </w:rPr>
        <w:t xml:space="preserve">إنها </w:t>
      </w:r>
      <w:r w:rsidR="00F24BB6">
        <w:rPr>
          <w:rFonts w:hint="cs"/>
          <w:rtl/>
        </w:rPr>
        <w:t xml:space="preserve">مصيبة لا كالمصائب </w:t>
      </w:r>
      <w:r w:rsidR="00EA3665" w:rsidRPr="001454CD">
        <w:rPr>
          <w:rFonts w:hint="cs"/>
          <w:rtl/>
        </w:rPr>
        <w:t xml:space="preserve">قال الله " </w:t>
      </w:r>
      <w:r w:rsidR="00EA3665" w:rsidRPr="001454CD">
        <w:rPr>
          <w:rtl/>
        </w:rPr>
        <w:t>فأصابتكم مُصِيبَة الْمَوْت</w:t>
      </w:r>
      <w:r w:rsidR="00EA3665" w:rsidRPr="001454CD">
        <w:rPr>
          <w:rFonts w:hint="cs"/>
          <w:rtl/>
        </w:rPr>
        <w:t xml:space="preserve"> " </w:t>
      </w:r>
      <w:r w:rsidRPr="001454CD">
        <w:rPr>
          <w:rFonts w:hint="cs"/>
          <w:rtl/>
        </w:rPr>
        <w:t>ولما علم النبي صلى الل</w:t>
      </w:r>
      <w:r w:rsidR="00367FC3">
        <w:rPr>
          <w:rFonts w:hint="cs"/>
          <w:rtl/>
        </w:rPr>
        <w:t>ه عليه وسلم أن صلاح العباد بذكرى</w:t>
      </w:r>
      <w:r w:rsidRPr="001454CD">
        <w:rPr>
          <w:rFonts w:hint="cs"/>
          <w:rtl/>
        </w:rPr>
        <w:t xml:space="preserve"> هذه الساعة أخبر صلى الله عليه وسلم </w:t>
      </w:r>
      <w:r w:rsidR="00FA2AA5" w:rsidRPr="001454CD">
        <w:rPr>
          <w:rFonts w:hint="cs"/>
          <w:rtl/>
        </w:rPr>
        <w:t xml:space="preserve">كما في حديث </w:t>
      </w:r>
      <w:r w:rsidR="00FA2AA5" w:rsidRPr="001454CD">
        <w:rPr>
          <w:rtl/>
        </w:rPr>
        <w:t>أبي هريرة</w:t>
      </w:r>
      <w:r w:rsidR="00A31129">
        <w:rPr>
          <w:rFonts w:hint="cs"/>
          <w:rtl/>
        </w:rPr>
        <w:t xml:space="preserve"> </w:t>
      </w:r>
      <w:r w:rsidR="00A31129" w:rsidRPr="00A31129">
        <w:rPr>
          <w:rtl/>
        </w:rPr>
        <w:t xml:space="preserve">رضي الله عنه </w:t>
      </w:r>
      <w:r w:rsidR="00FA2AA5" w:rsidRPr="001454CD">
        <w:rPr>
          <w:rtl/>
        </w:rPr>
        <w:t>، قال: قال رسول الله صلى الله عليه وسلم: "أكثروا ذكر هادم اللذات"، يعني الموت</w:t>
      </w:r>
      <w:r w:rsidR="00FA2AA5" w:rsidRPr="001454CD">
        <w:rPr>
          <w:rFonts w:hint="cs"/>
          <w:rtl/>
        </w:rPr>
        <w:t xml:space="preserve">. رواه ابن ماجه </w:t>
      </w:r>
      <w:r w:rsidR="00EC3AB8">
        <w:rPr>
          <w:rFonts w:hint="cs"/>
          <w:rtl/>
        </w:rPr>
        <w:t>وقال الألباني حسن صحيح.</w:t>
      </w:r>
      <w:r w:rsidR="00A31129">
        <w:rPr>
          <w:rFonts w:hint="cs"/>
          <w:rtl/>
        </w:rPr>
        <w:t xml:space="preserve"> و</w:t>
      </w:r>
      <w:r w:rsidR="00A31129" w:rsidRPr="00A31129">
        <w:rPr>
          <w:rFonts w:hint="cs"/>
          <w:rtl/>
        </w:rPr>
        <w:t xml:space="preserve">عن </w:t>
      </w:r>
      <w:r w:rsidR="00A31129" w:rsidRPr="00A31129">
        <w:rPr>
          <w:rtl/>
        </w:rPr>
        <w:t>أبي بن كعب</w:t>
      </w:r>
      <w:r w:rsidR="00A31129" w:rsidRPr="00A31129">
        <w:rPr>
          <w:rFonts w:hint="cs"/>
          <w:rtl/>
        </w:rPr>
        <w:t xml:space="preserve"> </w:t>
      </w:r>
      <w:r w:rsidR="00A31129" w:rsidRPr="00A31129">
        <w:rPr>
          <w:rtl/>
        </w:rPr>
        <w:t xml:space="preserve">رضي الله </w:t>
      </w:r>
      <w:proofErr w:type="gramStart"/>
      <w:r w:rsidR="00A31129" w:rsidRPr="00A31129">
        <w:rPr>
          <w:rtl/>
        </w:rPr>
        <w:t>عنه</w:t>
      </w:r>
      <w:r w:rsidR="00A31129" w:rsidRPr="00A31129">
        <w:rPr>
          <w:rFonts w:hint="cs"/>
          <w:rtl/>
        </w:rPr>
        <w:t xml:space="preserve"> </w:t>
      </w:r>
      <w:r w:rsidR="00A31129" w:rsidRPr="00A31129">
        <w:rPr>
          <w:rtl/>
        </w:rPr>
        <w:t>،</w:t>
      </w:r>
      <w:proofErr w:type="gramEnd"/>
      <w:r w:rsidR="00A31129" w:rsidRPr="00A31129">
        <w:rPr>
          <w:rtl/>
        </w:rPr>
        <w:t xml:space="preserve"> قال: كان رسول الله صلى الله عليه وسلم إذا ذهب ثلثا الليل قام فقال: يا أيها الناس اذكروا الله اذكروا الله جاءت الراجفة تتبعها الرادفة جاء الموت بما فيه جاء الموت بما فيه،</w:t>
      </w:r>
      <w:r w:rsidR="00A31129" w:rsidRPr="00A31129">
        <w:rPr>
          <w:rFonts w:hint="cs"/>
          <w:rtl/>
        </w:rPr>
        <w:t xml:space="preserve"> رواه الترمذي وحسنه.</w:t>
      </w:r>
    </w:p>
    <w:p w:rsidR="00EC3AB8" w:rsidRDefault="00EC3AB8" w:rsidP="00A31129">
      <w:pPr>
        <w:ind w:firstLine="0"/>
        <w:rPr>
          <w:rtl/>
        </w:rPr>
      </w:pPr>
      <w:r>
        <w:rPr>
          <w:rFonts w:hint="cs"/>
          <w:rtl/>
        </w:rPr>
        <w:t xml:space="preserve">وإذا أراد الله بعبده خيرا جعل ذكر الموت ماثلا بين عينيه وحاضرا أمام </w:t>
      </w:r>
      <w:proofErr w:type="gramStart"/>
      <w:r>
        <w:rPr>
          <w:rFonts w:hint="cs"/>
          <w:rtl/>
        </w:rPr>
        <w:t>ناظريه</w:t>
      </w:r>
      <w:r w:rsidR="00A31129">
        <w:rPr>
          <w:rFonts w:hint="cs"/>
          <w:rtl/>
        </w:rPr>
        <w:t xml:space="preserve"> ،</w:t>
      </w:r>
      <w:proofErr w:type="gramEnd"/>
      <w:r w:rsidR="00A31129">
        <w:rPr>
          <w:rFonts w:hint="cs"/>
          <w:rtl/>
        </w:rPr>
        <w:t xml:space="preserve"> </w:t>
      </w:r>
      <w:r w:rsidR="00073DFF">
        <w:rPr>
          <w:rFonts w:hint="cs"/>
          <w:rtl/>
        </w:rPr>
        <w:t xml:space="preserve">فيقصر حينها الأمل ويتزود </w:t>
      </w:r>
      <w:r w:rsidR="00A31129">
        <w:rPr>
          <w:rFonts w:hint="cs"/>
          <w:rtl/>
        </w:rPr>
        <w:t>من</w:t>
      </w:r>
      <w:r w:rsidR="00A31129" w:rsidRPr="001454CD">
        <w:rPr>
          <w:rFonts w:hint="cs"/>
          <w:rtl/>
        </w:rPr>
        <w:t xml:space="preserve"> العمل</w:t>
      </w:r>
      <w:r w:rsidR="00A31129">
        <w:rPr>
          <w:rFonts w:hint="cs"/>
          <w:rtl/>
        </w:rPr>
        <w:t>.</w:t>
      </w:r>
    </w:p>
    <w:p w:rsidR="00FA0C9A" w:rsidRDefault="00FA0C9A" w:rsidP="00514D84">
      <w:pPr>
        <w:ind w:firstLine="0"/>
        <w:rPr>
          <w:rtl/>
        </w:rPr>
      </w:pPr>
      <w:r>
        <w:rPr>
          <w:rFonts w:hint="cs"/>
          <w:rtl/>
        </w:rPr>
        <w:t xml:space="preserve">أيها </w:t>
      </w:r>
      <w:proofErr w:type="gramStart"/>
      <w:r>
        <w:rPr>
          <w:rFonts w:hint="cs"/>
          <w:rtl/>
        </w:rPr>
        <w:t>المسلمون :</w:t>
      </w:r>
      <w:proofErr w:type="gramEnd"/>
    </w:p>
    <w:p w:rsidR="00FA0C9A" w:rsidRPr="00A31129" w:rsidRDefault="0078116F" w:rsidP="0078116F">
      <w:pPr>
        <w:ind w:firstLine="0"/>
        <w:rPr>
          <w:rtl/>
        </w:rPr>
      </w:pPr>
      <w:r>
        <w:rPr>
          <w:rFonts w:hint="cs"/>
          <w:rtl/>
        </w:rPr>
        <w:t xml:space="preserve">إن الكلام عن الموت لا يحتاج إلى مزيد بيان </w:t>
      </w:r>
      <w:r w:rsidR="00F24BB6">
        <w:rPr>
          <w:rFonts w:hint="cs"/>
          <w:rtl/>
        </w:rPr>
        <w:t xml:space="preserve">ولا إلى فصاحة </w:t>
      </w:r>
      <w:proofErr w:type="gramStart"/>
      <w:r w:rsidR="00F24BB6">
        <w:rPr>
          <w:rFonts w:hint="cs"/>
          <w:rtl/>
        </w:rPr>
        <w:t xml:space="preserve">لسان </w:t>
      </w:r>
      <w:r>
        <w:rPr>
          <w:rFonts w:hint="cs"/>
          <w:rtl/>
        </w:rPr>
        <w:t>،</w:t>
      </w:r>
      <w:proofErr w:type="gramEnd"/>
      <w:r>
        <w:rPr>
          <w:rFonts w:hint="cs"/>
          <w:rtl/>
        </w:rPr>
        <w:t xml:space="preserve"> بل يكفي هذه الأحرف الثلاثة أن تعمل عملها في الإنسان ، </w:t>
      </w:r>
      <w:r w:rsidRPr="00A31129">
        <w:rPr>
          <w:rFonts w:hint="cs"/>
          <w:rtl/>
        </w:rPr>
        <w:t xml:space="preserve">فلطالما </w:t>
      </w:r>
      <w:r w:rsidR="00FA0C9A" w:rsidRPr="00A31129">
        <w:rPr>
          <w:rFonts w:hint="cs"/>
          <w:rtl/>
        </w:rPr>
        <w:t>أرّق ق</w:t>
      </w:r>
      <w:r w:rsidR="00A31129">
        <w:rPr>
          <w:rFonts w:hint="cs"/>
          <w:rtl/>
        </w:rPr>
        <w:t>لوب الصالحين وأقض مضاجع العابدين</w:t>
      </w:r>
      <w:r w:rsidR="003C0B9A" w:rsidRPr="00A31129">
        <w:rPr>
          <w:rFonts w:hint="cs"/>
          <w:rtl/>
        </w:rPr>
        <w:t xml:space="preserve"> يخشون </w:t>
      </w:r>
      <w:r w:rsidRPr="00A31129">
        <w:rPr>
          <w:rFonts w:hint="cs"/>
          <w:rtl/>
        </w:rPr>
        <w:t xml:space="preserve">أن ينقض عليهم وهم لم يتزودوا من الطاعات ولم يستكثروا من الحسنات </w:t>
      </w:r>
      <w:r w:rsidR="003C0B9A" w:rsidRPr="00A31129">
        <w:rPr>
          <w:rFonts w:hint="cs"/>
          <w:rtl/>
        </w:rPr>
        <w:t xml:space="preserve">، </w:t>
      </w:r>
      <w:r w:rsidRPr="00A31129">
        <w:rPr>
          <w:rFonts w:hint="cs"/>
          <w:rtl/>
        </w:rPr>
        <w:t xml:space="preserve">فما بالك بمن أساء وفرط </w:t>
      </w:r>
      <w:r w:rsidR="003C0B9A" w:rsidRPr="00A31129">
        <w:rPr>
          <w:rFonts w:hint="cs"/>
          <w:rtl/>
        </w:rPr>
        <w:t xml:space="preserve">واعتدى وتنكب </w:t>
      </w:r>
      <w:r w:rsidRPr="00A31129">
        <w:rPr>
          <w:rFonts w:hint="cs"/>
          <w:rtl/>
        </w:rPr>
        <w:t xml:space="preserve">قال الله " </w:t>
      </w:r>
      <w:r w:rsidRPr="00A31129">
        <w:rPr>
          <w:rtl/>
        </w:rPr>
        <w:t>حتى إذا جاء أحدهم الموت قال رب ارجعون</w:t>
      </w:r>
      <w:r w:rsidR="003C0B9A" w:rsidRPr="00A31129">
        <w:rPr>
          <w:rtl/>
        </w:rPr>
        <w:t xml:space="preserve"> </w:t>
      </w:r>
      <w:r w:rsidRPr="00A31129">
        <w:rPr>
          <w:rtl/>
        </w:rPr>
        <w:t>لعلي أعمل صالحا فيما تركت كلا إنها كلمة هو قائلها ومن ورائهم برزخ إلى يوم يبعثون</w:t>
      </w:r>
      <w:r w:rsidR="003C0B9A" w:rsidRPr="00A31129">
        <w:rPr>
          <w:rFonts w:hint="cs"/>
          <w:rtl/>
        </w:rPr>
        <w:t xml:space="preserve"> " يتمنى أن يرجع ليتزود من صالح الأعمال وليس ثمة رجعة ولا إمهال.</w:t>
      </w:r>
    </w:p>
    <w:p w:rsidR="00A31129" w:rsidRPr="00A31129" w:rsidRDefault="00A31129" w:rsidP="00A31129">
      <w:pPr>
        <w:ind w:firstLine="0"/>
        <w:rPr>
          <w:rtl/>
        </w:rPr>
      </w:pPr>
      <w:r w:rsidRPr="00A31129">
        <w:rPr>
          <w:rFonts w:hint="cs"/>
          <w:rtl/>
        </w:rPr>
        <w:t xml:space="preserve">روى الحاكم في المستدرك وصححه </w:t>
      </w:r>
      <w:r w:rsidRPr="00A31129">
        <w:rPr>
          <w:rtl/>
        </w:rPr>
        <w:t xml:space="preserve">عَنْ سَهْلِ بْنِ سَعْدٍ رضي الله عنه قَالَ: قَالَ رَسُولُ اللهِ صلى الله عليه وسلم: " أَتَانِي جِبْرِيلُ - عليه السلام - فَقَالَ لِي: يَا مُحَمَّدُ، عِشْ مَا </w:t>
      </w:r>
      <w:proofErr w:type="gramStart"/>
      <w:r w:rsidRPr="00A31129">
        <w:rPr>
          <w:rtl/>
        </w:rPr>
        <w:t>شِئْتَ ,</w:t>
      </w:r>
      <w:proofErr w:type="gramEnd"/>
      <w:r w:rsidRPr="00A31129">
        <w:rPr>
          <w:rtl/>
        </w:rPr>
        <w:t xml:space="preserve"> فَإِنَّكَ مَيِّتٌ وَاعْمَلْ مَا شِئْتَ , فَإِنَّكَ مَجْزِيٌّ بِهِ، وَأَحْبِبْ مَنْ شِئْتَ , فَإِنَّكَ مُفَارِقُهُ وَاعْلَمْ أَنَّ شَرَفَ الْمُؤْمِنِ قِيَامُ اللَّيْلِ، وَعِزِّهُ اسْتِغْنَاؤُهُ عَنِ النَّاسِ "</w:t>
      </w:r>
    </w:p>
    <w:p w:rsidR="00F24BB6" w:rsidRPr="003F0450" w:rsidRDefault="00F24BB6" w:rsidP="0074313C">
      <w:pPr>
        <w:autoSpaceDE w:val="0"/>
        <w:autoSpaceDN w:val="0"/>
        <w:adjustRightInd w:val="0"/>
        <w:ind w:firstLine="0"/>
        <w:jc w:val="left"/>
        <w:rPr>
          <w:rtl/>
        </w:rPr>
      </w:pPr>
      <w:r w:rsidRPr="003F0450">
        <w:rPr>
          <w:rtl/>
        </w:rPr>
        <w:t>هو الموت ما منه ملاذٌ و</w:t>
      </w:r>
      <w:r w:rsidR="0074313C" w:rsidRPr="003F0450">
        <w:rPr>
          <w:rtl/>
        </w:rPr>
        <w:t xml:space="preserve">مهرب </w:t>
      </w:r>
      <w:r w:rsidR="0074313C" w:rsidRPr="003F0450">
        <w:rPr>
          <w:rFonts w:hint="cs"/>
          <w:rtl/>
        </w:rPr>
        <w:t>...</w:t>
      </w:r>
      <w:r w:rsidR="0074313C" w:rsidRPr="003F0450">
        <w:rPr>
          <w:rtl/>
        </w:rPr>
        <w:t>متى ح</w:t>
      </w:r>
      <w:r w:rsidR="00073DFF">
        <w:rPr>
          <w:rFonts w:hint="cs"/>
          <w:rtl/>
        </w:rPr>
        <w:t>ُ</w:t>
      </w:r>
      <w:r w:rsidR="0074313C" w:rsidRPr="003F0450">
        <w:rPr>
          <w:rtl/>
        </w:rPr>
        <w:t>ط ذا عن نعشه ذاك يركب</w:t>
      </w:r>
    </w:p>
    <w:p w:rsidR="00F24BB6" w:rsidRPr="003F0450" w:rsidRDefault="0074313C" w:rsidP="00F24BB6">
      <w:pPr>
        <w:autoSpaceDE w:val="0"/>
        <w:autoSpaceDN w:val="0"/>
        <w:adjustRightInd w:val="0"/>
        <w:ind w:firstLine="0"/>
        <w:jc w:val="left"/>
        <w:rPr>
          <w:rtl/>
        </w:rPr>
      </w:pPr>
      <w:r w:rsidRPr="003F0450">
        <w:rPr>
          <w:rtl/>
        </w:rPr>
        <w:t>نؤمل آمالاً ونرجو</w:t>
      </w:r>
      <w:r w:rsidR="00F24BB6" w:rsidRPr="003F0450">
        <w:rPr>
          <w:rtl/>
        </w:rPr>
        <w:t xml:space="preserve"> نتاجها </w:t>
      </w:r>
      <w:r w:rsidRPr="003F0450">
        <w:rPr>
          <w:rFonts w:hint="cs"/>
          <w:rtl/>
        </w:rPr>
        <w:t xml:space="preserve">      ...  </w:t>
      </w:r>
      <w:r w:rsidR="00F24BB6" w:rsidRPr="003F0450">
        <w:rPr>
          <w:rtl/>
        </w:rPr>
        <w:t>وعلَّ الردى مما ن</w:t>
      </w:r>
      <w:r w:rsidR="00073DFF">
        <w:rPr>
          <w:rFonts w:hint="cs"/>
          <w:rtl/>
        </w:rPr>
        <w:t>ُ</w:t>
      </w:r>
      <w:r w:rsidR="00F24BB6" w:rsidRPr="003F0450">
        <w:rPr>
          <w:rtl/>
        </w:rPr>
        <w:t>رجي</w:t>
      </w:r>
      <w:r w:rsidR="00073DFF">
        <w:rPr>
          <w:rFonts w:hint="cs"/>
          <w:rtl/>
        </w:rPr>
        <w:t>ّ</w:t>
      </w:r>
      <w:r w:rsidR="00F24BB6" w:rsidRPr="003F0450">
        <w:rPr>
          <w:rtl/>
        </w:rPr>
        <w:t>ه أقرب</w:t>
      </w:r>
    </w:p>
    <w:p w:rsidR="0074313C" w:rsidRDefault="0074313C" w:rsidP="0074313C">
      <w:pPr>
        <w:autoSpaceDE w:val="0"/>
        <w:autoSpaceDN w:val="0"/>
        <w:adjustRightInd w:val="0"/>
        <w:ind w:firstLine="0"/>
        <w:jc w:val="left"/>
        <w:rPr>
          <w:rtl/>
        </w:rPr>
      </w:pPr>
      <w:r w:rsidRPr="003F0450">
        <w:rPr>
          <w:rtl/>
        </w:rPr>
        <w:t xml:space="preserve">إلى الله نشكو قسوةً في </w:t>
      </w:r>
      <w:proofErr w:type="gramStart"/>
      <w:r w:rsidRPr="003F0450">
        <w:rPr>
          <w:rtl/>
        </w:rPr>
        <w:t xml:space="preserve">قلوبنا </w:t>
      </w:r>
      <w:r w:rsidRPr="003F0450">
        <w:rPr>
          <w:rFonts w:hint="cs"/>
          <w:rtl/>
        </w:rPr>
        <w:t xml:space="preserve"> ...</w:t>
      </w:r>
      <w:proofErr w:type="gramEnd"/>
      <w:r w:rsidRPr="003F0450">
        <w:rPr>
          <w:rFonts w:hint="cs"/>
          <w:rtl/>
        </w:rPr>
        <w:t xml:space="preserve"> </w:t>
      </w:r>
      <w:r w:rsidRPr="003F0450">
        <w:rPr>
          <w:rtl/>
        </w:rPr>
        <w:t>وفي كل يوم واعظ الموت يندب</w:t>
      </w:r>
    </w:p>
    <w:p w:rsidR="00C81802" w:rsidRDefault="00C81802" w:rsidP="00C81802">
      <w:pPr>
        <w:autoSpaceDE w:val="0"/>
        <w:autoSpaceDN w:val="0"/>
        <w:adjustRightInd w:val="0"/>
        <w:ind w:firstLine="0"/>
        <w:jc w:val="left"/>
        <w:rPr>
          <w:rtl/>
        </w:rPr>
      </w:pPr>
      <w:r>
        <w:rPr>
          <w:rFonts w:hint="cs"/>
          <w:rtl/>
        </w:rPr>
        <w:t>أقول ما تسمعون وأستغفر الله لي ولكم فاستغفروه إنه هو الغفور الرحيم.</w:t>
      </w:r>
    </w:p>
    <w:p w:rsidR="00CB0975" w:rsidRDefault="00C81802" w:rsidP="00CB0975">
      <w:pPr>
        <w:autoSpaceDE w:val="0"/>
        <w:autoSpaceDN w:val="0"/>
        <w:adjustRightInd w:val="0"/>
        <w:ind w:firstLine="0"/>
        <w:jc w:val="left"/>
        <w:rPr>
          <w:rtl/>
        </w:rPr>
      </w:pPr>
      <w:r w:rsidRPr="00CB0975">
        <w:rPr>
          <w:rFonts w:hint="cs"/>
          <w:rtl/>
        </w:rPr>
        <w:lastRenderedPageBreak/>
        <w:t xml:space="preserve">الخطبة </w:t>
      </w:r>
      <w:proofErr w:type="gramStart"/>
      <w:r w:rsidRPr="00CB0975">
        <w:rPr>
          <w:rFonts w:hint="cs"/>
          <w:rtl/>
        </w:rPr>
        <w:t>الثانية :</w:t>
      </w:r>
      <w:r w:rsidRPr="003F0450">
        <w:rPr>
          <w:rtl/>
        </w:rPr>
        <w:t>الحمد</w:t>
      </w:r>
      <w:proofErr w:type="gramEnd"/>
      <w:r w:rsidRPr="003F0450">
        <w:rPr>
          <w:rtl/>
        </w:rPr>
        <w:t xml:space="preserve"> لله حمدًا يبلغ رضاه، وصلى الله على أشرف من </w:t>
      </w:r>
      <w:r w:rsidRPr="003F0450">
        <w:rPr>
          <w:rFonts w:hint="cs"/>
          <w:rtl/>
        </w:rPr>
        <w:t xml:space="preserve">اجتباه </w:t>
      </w:r>
      <w:r w:rsidRPr="003F0450">
        <w:rPr>
          <w:rtl/>
        </w:rPr>
        <w:t>، وعلى من صاحبه ووالاه، وسلم تسليمًا لا يدرك منتهاه.</w:t>
      </w:r>
      <w:r w:rsidR="00CB0975">
        <w:rPr>
          <w:rFonts w:hint="cs"/>
          <w:rtl/>
        </w:rPr>
        <w:t xml:space="preserve"> </w:t>
      </w:r>
    </w:p>
    <w:p w:rsidR="00CB0975" w:rsidRDefault="00C81802" w:rsidP="00CB0975">
      <w:pPr>
        <w:autoSpaceDE w:val="0"/>
        <w:autoSpaceDN w:val="0"/>
        <w:adjustRightInd w:val="0"/>
        <w:ind w:firstLine="0"/>
        <w:jc w:val="left"/>
        <w:rPr>
          <w:rtl/>
        </w:rPr>
      </w:pPr>
      <w:r w:rsidRPr="003F0450">
        <w:rPr>
          <w:rFonts w:hint="cs"/>
          <w:rtl/>
        </w:rPr>
        <w:t xml:space="preserve">أما </w:t>
      </w:r>
      <w:proofErr w:type="gramStart"/>
      <w:r w:rsidRPr="003F0450">
        <w:rPr>
          <w:rFonts w:hint="cs"/>
          <w:rtl/>
        </w:rPr>
        <w:t>بعد :</w:t>
      </w:r>
      <w:proofErr w:type="gramEnd"/>
      <w:r w:rsidRPr="003F0450">
        <w:rPr>
          <w:rFonts w:hint="cs"/>
          <w:rtl/>
        </w:rPr>
        <w:t xml:space="preserve"> فاتقوا الله عباد الله واعلموا أن تقوى الله أمثل طريق وأقوم سبيل.</w:t>
      </w:r>
      <w:r w:rsidR="00CB0975">
        <w:rPr>
          <w:rFonts w:hint="cs"/>
          <w:rtl/>
        </w:rPr>
        <w:t xml:space="preserve"> </w:t>
      </w:r>
    </w:p>
    <w:p w:rsidR="000F6B87" w:rsidRPr="003F0450" w:rsidRDefault="000F6B87" w:rsidP="00CB0975">
      <w:pPr>
        <w:autoSpaceDE w:val="0"/>
        <w:autoSpaceDN w:val="0"/>
        <w:adjustRightInd w:val="0"/>
        <w:ind w:firstLine="0"/>
        <w:jc w:val="left"/>
        <w:rPr>
          <w:rtl/>
        </w:rPr>
      </w:pPr>
      <w:bookmarkStart w:id="0" w:name="_GoBack"/>
      <w:bookmarkEnd w:id="0"/>
      <w:r w:rsidRPr="003F0450">
        <w:rPr>
          <w:rFonts w:hint="cs"/>
          <w:rtl/>
        </w:rPr>
        <w:t>معشر المؤمنين :</w:t>
      </w:r>
    </w:p>
    <w:p w:rsidR="00AA0434" w:rsidRPr="00AA0434" w:rsidRDefault="00A32E1B" w:rsidP="00B321CD">
      <w:pPr>
        <w:autoSpaceDE w:val="0"/>
        <w:autoSpaceDN w:val="0"/>
        <w:adjustRightInd w:val="0"/>
        <w:ind w:firstLine="0"/>
        <w:jc w:val="left"/>
      </w:pPr>
      <w:r w:rsidRPr="003F0450">
        <w:rPr>
          <w:rFonts w:hint="cs"/>
          <w:rtl/>
        </w:rPr>
        <w:t xml:space="preserve">إن ذكر الموت يبعث على تعجيل التوبة </w:t>
      </w:r>
      <w:r w:rsidR="003F0450" w:rsidRPr="003F0450">
        <w:rPr>
          <w:rFonts w:hint="cs"/>
          <w:rtl/>
        </w:rPr>
        <w:t xml:space="preserve">والإسراع في الأوبة </w:t>
      </w:r>
      <w:r w:rsidRPr="003F0450">
        <w:rPr>
          <w:rFonts w:hint="cs"/>
          <w:rtl/>
        </w:rPr>
        <w:t xml:space="preserve">والعبد مأمور بالتوبة على كل حال ، قال الله "وتوبوا إلى جميعا أيها المؤمنون لعلكم تفلحون" </w:t>
      </w:r>
      <w:r w:rsidR="00DA0C81">
        <w:rPr>
          <w:rFonts w:hint="cs"/>
          <w:rtl/>
        </w:rPr>
        <w:t xml:space="preserve">تأمل كيف </w:t>
      </w:r>
      <w:r w:rsidRPr="003F0450">
        <w:rPr>
          <w:rFonts w:hint="cs"/>
          <w:rtl/>
        </w:rPr>
        <w:t>أثبت</w:t>
      </w:r>
      <w:r w:rsidR="00DA0C81">
        <w:rPr>
          <w:rFonts w:hint="cs"/>
          <w:rtl/>
        </w:rPr>
        <w:t xml:space="preserve"> الله</w:t>
      </w:r>
      <w:r w:rsidRPr="003F0450">
        <w:rPr>
          <w:rFonts w:hint="cs"/>
          <w:rtl/>
        </w:rPr>
        <w:t xml:space="preserve"> لهم الإيمان وأوجب عليهم التوبة لأن التوبة كما تكون من الزلل تجب لسد النقص والخلل</w:t>
      </w:r>
      <w:r w:rsidR="003F0450" w:rsidRPr="003F0450">
        <w:rPr>
          <w:rFonts w:hint="cs"/>
          <w:rtl/>
        </w:rPr>
        <w:t xml:space="preserve"> </w:t>
      </w:r>
      <w:r w:rsidR="000D79BF">
        <w:rPr>
          <w:rFonts w:hint="cs"/>
          <w:rtl/>
        </w:rPr>
        <w:t xml:space="preserve">، </w:t>
      </w:r>
      <w:r w:rsidR="003F0450" w:rsidRPr="003F0450">
        <w:rPr>
          <w:rFonts w:hint="cs"/>
          <w:rtl/>
        </w:rPr>
        <w:t>ومن تمام التوبة أن يتخلص الإنسان من حقوق الناس فهذا تمام الديانة وسر التوفيق والإعانة ف</w:t>
      </w:r>
      <w:r w:rsidR="003F0450" w:rsidRPr="003F0450">
        <w:rPr>
          <w:rtl/>
        </w:rPr>
        <w:t>عن أبي هريرة رضي الله عنه، قال: قال رسول الله صلى الله عليه وسلم: «</w:t>
      </w:r>
      <w:r w:rsidR="00B321CD" w:rsidRPr="005D62B3">
        <w:rPr>
          <w:rtl/>
        </w:rPr>
        <w:t xml:space="preserve"> مَنْ كَانَتْ لَهُ مَظْلَمَةٌ</w:t>
      </w:r>
      <w:r w:rsidR="00B321CD" w:rsidRPr="005D62B3">
        <w:rPr>
          <w:rtl/>
        </w:rPr>
        <w:footnoteReference w:id="1"/>
      </w:r>
      <w:r w:rsidR="00B321CD" w:rsidRPr="005D62B3">
        <w:rPr>
          <w:rFonts w:hint="cs"/>
          <w:rtl/>
        </w:rPr>
        <w:t>ل</w:t>
      </w:r>
      <w:r w:rsidR="00B321CD" w:rsidRPr="005D62B3">
        <w:rPr>
          <w:rtl/>
        </w:rPr>
        <w:t>ِأَخِيهِ</w:t>
      </w:r>
      <w:r w:rsidR="00B321CD" w:rsidRPr="005D62B3">
        <w:rPr>
          <w:rtl/>
        </w:rPr>
        <w:footnoteReference w:id="2"/>
      </w:r>
      <w:r w:rsidR="00B321CD" w:rsidRPr="005D62B3">
        <w:rPr>
          <w:rtl/>
        </w:rPr>
        <w:t xml:space="preserve"> مِنْ عِرْضِهِ أَوْ شَيْءٍ</w:t>
      </w:r>
      <w:r w:rsidR="00B321CD" w:rsidRPr="005D62B3">
        <w:rPr>
          <w:rtl/>
        </w:rPr>
        <w:footnoteReference w:id="3"/>
      </w:r>
      <w:r w:rsidR="003F0450" w:rsidRPr="003F0450">
        <w:rPr>
          <w:rtl/>
        </w:rPr>
        <w:t xml:space="preserve">، </w:t>
      </w:r>
      <w:proofErr w:type="spellStart"/>
      <w:r w:rsidR="00B321CD" w:rsidRPr="005D62B3">
        <w:rPr>
          <w:rtl/>
        </w:rPr>
        <w:t>فَلْيَتَحَلَّلْهُ</w:t>
      </w:r>
      <w:proofErr w:type="spellEnd"/>
      <w:r w:rsidR="00B321CD" w:rsidRPr="005D62B3">
        <w:rPr>
          <w:rtl/>
        </w:rPr>
        <w:t xml:space="preserve"> مِنْهُ الْيَوْمَ قَبْلَ أَنْ لَا يَكُونَ دِينَارٌ وَلَا دِرْهَمٌ إِنْ كَانَ لَهُ عَمَلٌ صَالِحٌ أُخِذَ</w:t>
      </w:r>
      <w:r w:rsidR="005D62B3" w:rsidRPr="005D62B3">
        <w:rPr>
          <w:rtl/>
        </w:rPr>
        <w:footnoteReference w:id="4"/>
      </w:r>
      <w:r w:rsidR="00B321CD" w:rsidRPr="005D62B3">
        <w:rPr>
          <w:rtl/>
        </w:rPr>
        <w:t xml:space="preserve"> مِنْهُ بِقَدْرِ </w:t>
      </w:r>
      <w:proofErr w:type="spellStart"/>
      <w:r w:rsidR="00B321CD" w:rsidRPr="005D62B3">
        <w:rPr>
          <w:rtl/>
        </w:rPr>
        <w:t>مَظْلَمَتِهِ</w:t>
      </w:r>
      <w:proofErr w:type="spellEnd"/>
      <w:r w:rsidR="005D62B3">
        <w:rPr>
          <w:rStyle w:val="a5"/>
          <w:rtl/>
        </w:rPr>
        <w:footnoteReference w:id="5"/>
      </w:r>
      <w:r w:rsidR="00B321CD" w:rsidRPr="005D62B3">
        <w:rPr>
          <w:rtl/>
        </w:rPr>
        <w:t xml:space="preserve"> وَإِنْ لَمْ تَكُنْ لَهُ حَسَنَاتٌ أُخِذَ مِنْ سَيِّئَاتِ صَاحِبِهِ فَحُمِلَ عَلَيْهِ</w:t>
      </w:r>
      <w:r w:rsidR="003F0450" w:rsidRPr="003F0450">
        <w:rPr>
          <w:rtl/>
        </w:rPr>
        <w:t>»</w:t>
      </w:r>
      <w:r w:rsidR="003F0450" w:rsidRPr="003F0450">
        <w:rPr>
          <w:rFonts w:hint="cs"/>
          <w:rtl/>
        </w:rPr>
        <w:t xml:space="preserve"> رواه البخاري</w:t>
      </w:r>
      <w:r w:rsidR="000D79BF">
        <w:rPr>
          <w:rFonts w:hint="cs"/>
          <w:rtl/>
        </w:rPr>
        <w:t xml:space="preserve">. </w:t>
      </w:r>
      <w:r w:rsidR="001C39E3">
        <w:rPr>
          <w:rFonts w:hint="cs"/>
          <w:rtl/>
        </w:rPr>
        <w:t xml:space="preserve">ومما يثمره ذكر الموت أن </w:t>
      </w:r>
      <w:r w:rsidR="000D79BF">
        <w:rPr>
          <w:rFonts w:hint="cs"/>
          <w:rtl/>
        </w:rPr>
        <w:t xml:space="preserve">يقتصد </w:t>
      </w:r>
      <w:r w:rsidR="001C39E3">
        <w:rPr>
          <w:rFonts w:hint="cs"/>
          <w:rtl/>
        </w:rPr>
        <w:t xml:space="preserve">الإنسان </w:t>
      </w:r>
      <w:r w:rsidR="000D79BF">
        <w:rPr>
          <w:rFonts w:hint="cs"/>
          <w:rtl/>
        </w:rPr>
        <w:t xml:space="preserve">في هذه الحياة ويكتفي منها على قدر البلغة قال الله " </w:t>
      </w:r>
      <w:r w:rsidR="000D79BF" w:rsidRPr="00104FE0">
        <w:rPr>
          <w:rtl/>
        </w:rPr>
        <w:t>وَابْتَغِ فِيمَا آتَاكَ اللَّهُ الدَّارَ الْآخِرَةَ وَلَا تَنْسَ نَصِيبَكَ مِنَ الدُّنْيَا</w:t>
      </w:r>
      <w:r w:rsidR="000D79BF" w:rsidRPr="00104FE0">
        <w:rPr>
          <w:rFonts w:hint="cs"/>
          <w:rtl/>
        </w:rPr>
        <w:t xml:space="preserve"> " </w:t>
      </w:r>
      <w:r w:rsidR="00104FE0" w:rsidRPr="00104FE0">
        <w:rPr>
          <w:rFonts w:hint="cs"/>
          <w:rtl/>
        </w:rPr>
        <w:t>و</w:t>
      </w:r>
      <w:r w:rsidR="00104FE0" w:rsidRPr="00104FE0">
        <w:rPr>
          <w:rtl/>
        </w:rPr>
        <w:t>عن عبد الله بن عمر رضي الله عنهما، قال: أخذ رسول الله صلى الله عليه وسلم بمنكبي، فقال: «كن في الدنيا كأنك غريب أو عابر سبيل» وكان ابن عمر، يقول: «إذا أمسيت فلا تنتظر الصباح، وإذا أصبحت فلا تنتظر المساء، وخذ من صحتك لمرضك، ومن حياتك لموتك»</w:t>
      </w:r>
      <w:r w:rsidR="00104FE0" w:rsidRPr="00104FE0">
        <w:rPr>
          <w:rFonts w:hint="cs"/>
          <w:rtl/>
        </w:rPr>
        <w:t xml:space="preserve"> رواه البخاري. </w:t>
      </w:r>
      <w:r w:rsidR="000D79BF" w:rsidRPr="00104FE0">
        <w:rPr>
          <w:rFonts w:hint="cs"/>
          <w:rtl/>
        </w:rPr>
        <w:t xml:space="preserve">ومما يثمره ذكر الموت أن </w:t>
      </w:r>
      <w:r w:rsidR="00E421B3" w:rsidRPr="00104FE0">
        <w:rPr>
          <w:rFonts w:hint="cs"/>
          <w:rtl/>
        </w:rPr>
        <w:t xml:space="preserve">المؤمن لا يزاحم أهل الدنيا في دنياهم بل </w:t>
      </w:r>
      <w:r w:rsidR="00DA0C81">
        <w:rPr>
          <w:rFonts w:hint="cs"/>
          <w:rtl/>
        </w:rPr>
        <w:t xml:space="preserve">يدرك يقينا أن </w:t>
      </w:r>
      <w:r w:rsidR="00E421B3" w:rsidRPr="00104FE0">
        <w:rPr>
          <w:rFonts w:hint="cs"/>
          <w:rtl/>
        </w:rPr>
        <w:t xml:space="preserve">المسابقة المحمودة والمنافسة </w:t>
      </w:r>
      <w:proofErr w:type="spellStart"/>
      <w:r w:rsidR="00E421B3" w:rsidRPr="00104FE0">
        <w:rPr>
          <w:rFonts w:hint="cs"/>
          <w:rtl/>
        </w:rPr>
        <w:t>الممدوحة</w:t>
      </w:r>
      <w:proofErr w:type="spellEnd"/>
      <w:r w:rsidR="00DA0C81">
        <w:rPr>
          <w:rFonts w:hint="cs"/>
          <w:rtl/>
        </w:rPr>
        <w:t xml:space="preserve"> ما كانت</w:t>
      </w:r>
      <w:r w:rsidR="00E421B3" w:rsidRPr="00104FE0">
        <w:rPr>
          <w:rFonts w:hint="cs"/>
          <w:rtl/>
        </w:rPr>
        <w:t xml:space="preserve"> في مضمار الآخرة </w:t>
      </w:r>
      <w:r w:rsidR="00DA0C81">
        <w:rPr>
          <w:rFonts w:hint="cs"/>
          <w:rtl/>
        </w:rPr>
        <w:lastRenderedPageBreak/>
        <w:t xml:space="preserve">فهذه التي يسعى جاهدا إليها </w:t>
      </w:r>
      <w:r w:rsidR="00FE75BF">
        <w:rPr>
          <w:rFonts w:hint="cs"/>
          <w:rtl/>
        </w:rPr>
        <w:t xml:space="preserve">ويستحث الخطى عليها </w:t>
      </w:r>
      <w:r w:rsidR="00E421B3" w:rsidRPr="00104FE0">
        <w:rPr>
          <w:rFonts w:hint="cs"/>
          <w:rtl/>
        </w:rPr>
        <w:t xml:space="preserve">قال الله </w:t>
      </w:r>
      <w:r w:rsidR="00104FE0" w:rsidRPr="00104FE0">
        <w:rPr>
          <w:rFonts w:hint="cs"/>
          <w:rtl/>
        </w:rPr>
        <w:t>" وفي ذلك فليتنافس المتنافسون "</w:t>
      </w:r>
    </w:p>
    <w:sectPr w:rsidR="00AA0434" w:rsidRPr="00AA0434" w:rsidSect="008C05A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8FF" w:rsidRDefault="00FB38FF" w:rsidP="00B321CD">
      <w:r>
        <w:separator/>
      </w:r>
    </w:p>
  </w:endnote>
  <w:endnote w:type="continuationSeparator" w:id="0">
    <w:p w:rsidR="00FB38FF" w:rsidRDefault="00FB38FF" w:rsidP="00B3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iwani Letter">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8FF" w:rsidRDefault="00FB38FF" w:rsidP="00B321CD">
      <w:r>
        <w:separator/>
      </w:r>
    </w:p>
  </w:footnote>
  <w:footnote w:type="continuationSeparator" w:id="0">
    <w:p w:rsidR="00FB38FF" w:rsidRDefault="00FB38FF" w:rsidP="00B321CD">
      <w:r>
        <w:continuationSeparator/>
      </w:r>
    </w:p>
  </w:footnote>
  <w:footnote w:id="1">
    <w:p w:rsidR="00B321CD" w:rsidRDefault="00B321CD">
      <w:pPr>
        <w:pStyle w:val="a7"/>
      </w:pPr>
      <w:r w:rsidRPr="005D62B3">
        <w:footnoteRef/>
      </w:r>
      <w:r>
        <w:rPr>
          <w:rtl/>
        </w:rPr>
        <w:t xml:space="preserve"> </w:t>
      </w:r>
      <w:r>
        <w:rPr>
          <w:rFonts w:hint="cs"/>
          <w:rtl/>
        </w:rPr>
        <w:t xml:space="preserve">قال ابن حجر " </w:t>
      </w:r>
      <w:r w:rsidRPr="005D62B3">
        <w:rPr>
          <w:rtl/>
        </w:rPr>
        <w:t xml:space="preserve">المظلمة بكسر اللام على المشهور وحكى </w:t>
      </w:r>
      <w:r w:rsidRPr="005D62B3">
        <w:rPr>
          <w:rFonts w:hint="cs"/>
          <w:rtl/>
        </w:rPr>
        <w:t>ا</w:t>
      </w:r>
      <w:r w:rsidRPr="005D62B3">
        <w:rPr>
          <w:rtl/>
        </w:rPr>
        <w:t>بن قتيبة و</w:t>
      </w:r>
      <w:r w:rsidRPr="005D62B3">
        <w:rPr>
          <w:rFonts w:hint="cs"/>
          <w:rtl/>
        </w:rPr>
        <w:t>ا</w:t>
      </w:r>
      <w:r w:rsidRPr="005D62B3">
        <w:rPr>
          <w:rtl/>
        </w:rPr>
        <w:t>بن التين والجوهري فتحها وأنكره بن القوطية</w:t>
      </w:r>
      <w:r w:rsidRPr="005D62B3">
        <w:rPr>
          <w:rFonts w:hint="cs"/>
          <w:rtl/>
        </w:rPr>
        <w:t xml:space="preserve">." </w:t>
      </w:r>
      <w:r w:rsidRPr="005D62B3">
        <w:rPr>
          <w:rtl/>
        </w:rPr>
        <w:t>قال ابن القوطية: لا تقوله العرب بفتح اللام بل بكسرها، وهي اسم ما أخذ منك بغير حق.</w:t>
      </w:r>
    </w:p>
  </w:footnote>
  <w:footnote w:id="2">
    <w:p w:rsidR="00B321CD" w:rsidRDefault="00B321CD">
      <w:pPr>
        <w:pStyle w:val="a7"/>
      </w:pPr>
      <w:r w:rsidRPr="005D62B3">
        <w:footnoteRef/>
      </w:r>
      <w:r>
        <w:rPr>
          <w:rtl/>
        </w:rPr>
        <w:t xml:space="preserve"> </w:t>
      </w:r>
      <w:r>
        <w:rPr>
          <w:rFonts w:hint="cs"/>
          <w:rtl/>
        </w:rPr>
        <w:t>قال العيني في عمدة القاري "</w:t>
      </w:r>
      <w:r w:rsidRPr="005D62B3">
        <w:rPr>
          <w:rtl/>
        </w:rPr>
        <w:t>لا يحتاج إلى قوله: اللام بمعنى (على) بل هي بمعنى (عند)، والحديث يفسر بعضه بعضًا</w:t>
      </w:r>
      <w:r w:rsidRPr="005D62B3">
        <w:rPr>
          <w:rFonts w:hint="cs"/>
          <w:rtl/>
        </w:rPr>
        <w:t>."</w:t>
      </w:r>
      <w:r w:rsidR="005D62B3" w:rsidRPr="005D62B3">
        <w:rPr>
          <w:rFonts w:hint="cs"/>
          <w:rtl/>
        </w:rPr>
        <w:t xml:space="preserve"> </w:t>
      </w:r>
      <w:r w:rsidR="005D62B3" w:rsidRPr="005D62B3">
        <w:rPr>
          <w:rtl/>
        </w:rPr>
        <w:t>وسيأتي في الرقاق من رواية مالك عن المقبري بلفظ من كانت عنده مظلمة لأخيه</w:t>
      </w:r>
      <w:r w:rsidR="005D62B3" w:rsidRPr="005D62B3">
        <w:rPr>
          <w:rFonts w:hint="cs"/>
          <w:rtl/>
        </w:rPr>
        <w:t>.</w:t>
      </w:r>
    </w:p>
  </w:footnote>
  <w:footnote w:id="3">
    <w:p w:rsidR="00B321CD" w:rsidRDefault="00B321CD">
      <w:pPr>
        <w:pStyle w:val="a7"/>
      </w:pPr>
      <w:r w:rsidRPr="005D62B3">
        <w:footnoteRef/>
      </w:r>
      <w:r>
        <w:rPr>
          <w:rtl/>
        </w:rPr>
        <w:t xml:space="preserve"> </w:t>
      </w:r>
      <w:r w:rsidRPr="005D62B3">
        <w:rPr>
          <w:rtl/>
        </w:rPr>
        <w:t>أي من الأشياء وهو من عطف العام على الخاص فيدخل فيه المال بأصنافه والجراحات حتى اللطمة ونحوها وفي رواية الترمذي من عرض أو مال</w:t>
      </w:r>
      <w:r w:rsidR="005D62B3">
        <w:rPr>
          <w:rFonts w:hint="cs"/>
          <w:rtl/>
        </w:rPr>
        <w:t>.</w:t>
      </w:r>
    </w:p>
  </w:footnote>
  <w:footnote w:id="4">
    <w:p w:rsidR="005D62B3" w:rsidRDefault="005D62B3">
      <w:pPr>
        <w:pStyle w:val="a7"/>
      </w:pPr>
      <w:r w:rsidRPr="005D62B3">
        <w:footnoteRef/>
      </w:r>
      <w:r>
        <w:rPr>
          <w:rtl/>
        </w:rPr>
        <w:t xml:space="preserve"> </w:t>
      </w:r>
      <w:r w:rsidRPr="005D62B3">
        <w:rPr>
          <w:rtl/>
        </w:rPr>
        <w:t>أي صاحب المظلمة فحمل عليه أي على الظالم وفي رواية مالك فطرحت عليه</w:t>
      </w:r>
    </w:p>
  </w:footnote>
  <w:footnote w:id="5">
    <w:p w:rsidR="005D62B3" w:rsidRDefault="005D62B3">
      <w:pPr>
        <w:pStyle w:val="a7"/>
      </w:pPr>
      <w:r w:rsidRPr="005D62B3">
        <w:footnoteRef/>
      </w:r>
      <w:r>
        <w:rPr>
          <w:rtl/>
        </w:rPr>
        <w:t xml:space="preserve"> </w:t>
      </w:r>
      <w:r w:rsidRPr="005D62B3">
        <w:rPr>
          <w:rtl/>
        </w:rPr>
        <w:t>استدل به ابن بطال وتبعه غيره على أنه لا يسقط ما لم يبين له -أي: لمن ظلمه- مقدار ما ظلمه لأنّ أخذ ذلك المقدار لا يمكن إلا بعد العلم.</w:t>
      </w:r>
      <w:r>
        <w:rPr>
          <w:rFonts w:hint="cs"/>
          <w:rtl/>
        </w:rPr>
        <w:t xml:space="preserve"> قال ابن حجر "</w:t>
      </w:r>
      <w:r w:rsidRPr="005D62B3">
        <w:rPr>
          <w:rtl/>
        </w:rPr>
        <w:t>وهذا لا يُعول عليه؛ لأنّ الإبراء عن المجهول جائز</w:t>
      </w:r>
      <w:r>
        <w:rPr>
          <w:rFonts w:hint="cs"/>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0C"/>
    <w:rsid w:val="00073DFF"/>
    <w:rsid w:val="00097809"/>
    <w:rsid w:val="000A2547"/>
    <w:rsid w:val="000D79BF"/>
    <w:rsid w:val="000F6B87"/>
    <w:rsid w:val="00104FE0"/>
    <w:rsid w:val="001454CD"/>
    <w:rsid w:val="001C39E3"/>
    <w:rsid w:val="001D2754"/>
    <w:rsid w:val="002B6B7F"/>
    <w:rsid w:val="003422CA"/>
    <w:rsid w:val="00367FC3"/>
    <w:rsid w:val="003C0B9A"/>
    <w:rsid w:val="003E7D0B"/>
    <w:rsid w:val="003F0450"/>
    <w:rsid w:val="00514D84"/>
    <w:rsid w:val="005D62B3"/>
    <w:rsid w:val="00607EEE"/>
    <w:rsid w:val="0074313C"/>
    <w:rsid w:val="0078116F"/>
    <w:rsid w:val="007F130C"/>
    <w:rsid w:val="0081694C"/>
    <w:rsid w:val="008C05A4"/>
    <w:rsid w:val="008D7346"/>
    <w:rsid w:val="009046E4"/>
    <w:rsid w:val="00945628"/>
    <w:rsid w:val="009565BA"/>
    <w:rsid w:val="00A31129"/>
    <w:rsid w:val="00A32E1B"/>
    <w:rsid w:val="00A4485E"/>
    <w:rsid w:val="00AA0434"/>
    <w:rsid w:val="00B248AF"/>
    <w:rsid w:val="00B321CD"/>
    <w:rsid w:val="00B64EB8"/>
    <w:rsid w:val="00C81802"/>
    <w:rsid w:val="00C91885"/>
    <w:rsid w:val="00CB0975"/>
    <w:rsid w:val="00CE0892"/>
    <w:rsid w:val="00DA0C81"/>
    <w:rsid w:val="00DA51E9"/>
    <w:rsid w:val="00E23339"/>
    <w:rsid w:val="00E421B3"/>
    <w:rsid w:val="00EA3665"/>
    <w:rsid w:val="00EC3AB8"/>
    <w:rsid w:val="00F24BB6"/>
    <w:rsid w:val="00F64AF8"/>
    <w:rsid w:val="00F95228"/>
    <w:rsid w:val="00FA0C9A"/>
    <w:rsid w:val="00FA2AA5"/>
    <w:rsid w:val="00FB38FF"/>
    <w:rsid w:val="00FE75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62E65"/>
  <w15:chartTrackingRefBased/>
  <w15:docId w15:val="{7733369A-F287-4625-800D-C289FE19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8AF"/>
    <w:pPr>
      <w:bidi/>
      <w:spacing w:after="0" w:line="240" w:lineRule="auto"/>
      <w:ind w:firstLine="567"/>
      <w:jc w:val="lowKashida"/>
    </w:pPr>
    <w:rPr>
      <w:rFonts w:cs="ATraditional Arabic"/>
      <w:sz w:val="32"/>
      <w:szCs w:val="36"/>
    </w:r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 w:val="36"/>
      <w:szCs w:val="300"/>
    </w:rPr>
  </w:style>
  <w:style w:type="character" w:styleId="a5">
    <w:name w:val="footnote reference"/>
    <w:basedOn w:val="a0"/>
    <w:rsid w:val="00B248AF"/>
    <w:rPr>
      <w:rFonts w:cs="ATraditional Arabic"/>
      <w:position w:val="10"/>
      <w:szCs w:val="28"/>
      <w:vertAlign w:val="baseline"/>
    </w:rPr>
  </w:style>
  <w:style w:type="paragraph" w:customStyle="1" w:styleId="a6">
    <w:name w:val="قصيدةح"/>
    <w:basedOn w:val="a"/>
    <w:autoRedefine/>
    <w:qFormat/>
    <w:rsid w:val="003422CA"/>
    <w:pPr>
      <w:ind w:firstLine="0"/>
    </w:pPr>
    <w:rPr>
      <w:rFonts w:ascii="Times New Roman" w:eastAsia="Times New Roman" w:hAnsi="Times New Roman" w:cs="Traditional Arabic"/>
      <w:b/>
      <w:sz w:val="28"/>
      <w:szCs w:val="28"/>
    </w:rPr>
  </w:style>
  <w:style w:type="paragraph" w:styleId="a7">
    <w:name w:val="footnote text"/>
    <w:basedOn w:val="a"/>
    <w:link w:val="Char"/>
    <w:autoRedefine/>
    <w:rsid w:val="00B248AF"/>
    <w:pPr>
      <w:ind w:firstLine="720"/>
      <w:jc w:val="both"/>
    </w:pPr>
    <w:rPr>
      <w:rFonts w:ascii="ATraditional Arabic" w:eastAsia="Times New Roman" w:hAnsi="ATraditional Arabic"/>
      <w:position w:val="10"/>
      <w:sz w:val="20"/>
      <w:szCs w:val="28"/>
    </w:rPr>
  </w:style>
  <w:style w:type="character" w:customStyle="1" w:styleId="Char">
    <w:name w:val="نص حاشية سفلية Char"/>
    <w:basedOn w:val="a0"/>
    <w:link w:val="a7"/>
    <w:rsid w:val="00B248AF"/>
    <w:rPr>
      <w:rFonts w:ascii="ATraditional Arabic" w:eastAsia="Times New Roman" w:hAnsi="ATraditional Arabic" w:cs="ATraditional Arabic"/>
      <w:position w:val="10"/>
      <w:sz w:val="20"/>
      <w:szCs w:val="28"/>
    </w:rPr>
  </w:style>
  <w:style w:type="character" w:customStyle="1" w:styleId="10">
    <w:name w:val="نمط1"/>
    <w:rsid w:val="009046E4"/>
    <w:rPr>
      <w:rFonts w:cs="Diwani Letter"/>
      <w:bCs w:val="0"/>
      <w:iCs w:val="0"/>
      <w:color w:val="auto"/>
      <w:szCs w:val="32"/>
    </w:rPr>
  </w:style>
  <w:style w:type="paragraph" w:customStyle="1" w:styleId="20">
    <w:name w:val="نمط2"/>
    <w:basedOn w:val="a3"/>
    <w:next w:val="a"/>
    <w:rsid w:val="009046E4"/>
    <w:pPr>
      <w:spacing w:after="0"/>
      <w:ind w:left="0" w:right="0" w:firstLine="0"/>
      <w:jc w:val="lowKashida"/>
    </w:pPr>
    <w:rPr>
      <w:rFonts w:cs="Traditional Arabic"/>
      <w:bCs w:val="0"/>
      <w:szCs w:val="36"/>
    </w:rPr>
  </w:style>
  <w:style w:type="character" w:customStyle="1" w:styleId="a8">
    <w:name w:val="أقواس الآيات في الحاشية"/>
    <w:uiPriority w:val="1"/>
    <w:qFormat/>
    <w:rsid w:val="009046E4"/>
    <w:rPr>
      <w:rFonts w:cs="ATraditional Arabic"/>
      <w:szCs w:val="24"/>
    </w:rPr>
  </w:style>
  <w:style w:type="character" w:customStyle="1" w:styleId="a9">
    <w:name w:val="أقواس الآيات في الدراسة"/>
    <w:basedOn w:val="a0"/>
    <w:uiPriority w:val="1"/>
    <w:qFormat/>
    <w:rsid w:val="009046E4"/>
    <w:rPr>
      <w:rFonts w:cs="ATraditional Arabic"/>
      <w:szCs w:val="28"/>
    </w:rPr>
  </w:style>
  <w:style w:type="character" w:customStyle="1" w:styleId="aa">
    <w:name w:val="أقواس الآيات في الصدر"/>
    <w:uiPriority w:val="1"/>
    <w:qFormat/>
    <w:rsid w:val="009046E4"/>
    <w:rPr>
      <w:rFonts w:cs="ATraditional Arabic"/>
      <w:b/>
      <w:bCs/>
      <w:sz w:val="36"/>
      <w:szCs w:val="36"/>
      <w:lang w:bidi="ar-EG"/>
    </w:rPr>
  </w:style>
  <w:style w:type="character" w:customStyle="1" w:styleId="ab">
    <w:name w:val="أقواس آيات نص المصنف"/>
    <w:uiPriority w:val="1"/>
    <w:qFormat/>
    <w:rsid w:val="009046E4"/>
    <w:rPr>
      <w:rFonts w:cs="ATraditional Arabic"/>
      <w:b/>
      <w:bCs/>
      <w:sz w:val="32"/>
      <w:szCs w:val="32"/>
      <w:lang w:bidi="ar-EG"/>
    </w:rPr>
  </w:style>
  <w:style w:type="paragraph" w:customStyle="1" w:styleId="ac">
    <w:name w:val="بدون_عنوان"/>
    <w:basedOn w:val="4"/>
    <w:link w:val="Char0"/>
    <w:qFormat/>
    <w:rsid w:val="009046E4"/>
    <w:rPr>
      <w:rFonts w:ascii="Traditional Arabic" w:eastAsia="Times New Roman" w:hAnsi="Traditional Arabic" w:cs="Traditional Arabic"/>
      <w:lang w:bidi="ar-EG"/>
    </w:rPr>
  </w:style>
  <w:style w:type="character" w:customStyle="1" w:styleId="Char0">
    <w:name w:val="بدون_عنوان Char"/>
    <w:link w:val="ac"/>
    <w:rsid w:val="009046E4"/>
    <w:rPr>
      <w:rFonts w:ascii="Traditional Arabic" w:eastAsia="Times New Roman" w:hAnsi="Traditional Arabic" w:cs="Traditional Arabic"/>
      <w:b/>
      <w:bCs/>
      <w:i/>
      <w:sz w:val="24"/>
      <w:szCs w:val="36"/>
      <w:lang w:bidi="ar-EG"/>
    </w:rPr>
  </w:style>
  <w:style w:type="paragraph" w:customStyle="1" w:styleId="ad">
    <w:name w:val="قصيدةخ"/>
    <w:basedOn w:val="a"/>
    <w:autoRedefine/>
    <w:rsid w:val="009046E4"/>
    <w:pPr>
      <w:ind w:firstLine="0"/>
    </w:pPr>
    <w:rPr>
      <w:rFonts w:ascii="Times New Roman" w:eastAsia="Times New Roman" w:hAnsi="Times New Roman"/>
      <w:bCs/>
      <w:szCs w:val="34"/>
    </w:rPr>
  </w:style>
  <w:style w:type="paragraph" w:customStyle="1" w:styleId="ae">
    <w:name w:val="قصيدةع"/>
    <w:basedOn w:val="a"/>
    <w:autoRedefine/>
    <w:rsid w:val="009046E4"/>
    <w:pPr>
      <w:ind w:firstLine="0"/>
    </w:pPr>
    <w:rPr>
      <w:rFonts w:ascii="Times New Roman" w:eastAsia="Times New Roman" w:hAnsi="Times New Roman"/>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6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F19F9-BB0C-4D53-A318-EE4FAE7E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791</Words>
  <Characters>4513</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16</cp:revision>
  <dcterms:created xsi:type="dcterms:W3CDTF">2022-05-20T20:00:00Z</dcterms:created>
  <dcterms:modified xsi:type="dcterms:W3CDTF">2022-06-19T10:56:00Z</dcterms:modified>
</cp:coreProperties>
</file>