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proofErr w:type="gramStart"/>
      <w:r w:rsidRPr="007B7532">
        <w:rPr>
          <w:rFonts w:cs="Calibri"/>
          <w:sz w:val="32"/>
          <w:szCs w:val="32"/>
          <w:rtl/>
          <w:lang w:bidi="ar-KW"/>
        </w:rPr>
        <w:t>خطبة :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 الرخاء الاقتصادي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لايكون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بالحرام</w:t>
      </w:r>
    </w:p>
    <w:p w:rsidR="007B7532" w:rsidRPr="005034AC" w:rsidRDefault="007B7532" w:rsidP="007B7532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الخطيب: يحيى سليمان العقيلي  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>معاشر المؤمنين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كسب الرزق والسعي لأجله حاجة فطرية لكل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البشر ،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دعا لها القران الكريم،  قال الله تعالى :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proofErr w:type="gramStart"/>
      <w:r w:rsidRPr="007B7532">
        <w:rPr>
          <w:rFonts w:cs="Calibri"/>
          <w:sz w:val="32"/>
          <w:szCs w:val="32"/>
          <w:rtl/>
          <w:lang w:bidi="ar-KW"/>
        </w:rPr>
        <w:t>﴿ هُوَ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الَّذِي جَعَلَ لَكُمُ الْأَرْضَ ذَلُولًا فَامْشُوا ف</w:t>
      </w:r>
      <w:bookmarkStart w:id="0" w:name="_GoBack"/>
      <w:bookmarkEnd w:id="0"/>
      <w:r w:rsidRPr="007B7532">
        <w:rPr>
          <w:rFonts w:cs="Calibri"/>
          <w:sz w:val="32"/>
          <w:szCs w:val="32"/>
          <w:rtl/>
          <w:lang w:bidi="ar-KW"/>
        </w:rPr>
        <w:t>ِي مَنَاكِبِهَا وَكُلُوا مِنْ رِزْقِهِ وَإِلَيْهِ النُّشُورُ ﴾ [الملك: 15]،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فقد جاء الشرع الحنيف بالحثّ على السعي في تحصيل الرزق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وإكتسابه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على أنه وسيلة لغايات محمودة ومقاصد مشروعة، وجعـل للحصول عليه ضوابط وقواعـد واضحةَ المعالم، لا يجوز تجاوزها ولا التعدّي لحدودها كي تتحقق مصالحُ الفرد والجماعة.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قال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تعالى :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يَا أَيُّهَا النَّاسُ كُلُوا مِمَّا فِي الْأَرْضِ حَلَالًا طَيِّبًا وَلَا تَتَّبِعُوا خُطُوَاتِ الشَّيْطَانِ ۚ إِنَّهُ لَكُمْ عَدُوٌّ مُّبِينٌ (168) وقال سبحانه :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فالكسب الطيب والمال الحلال يُنير القلب، ويشرحُ الصدرَ، ويُورث الطمأنينة والسكينة والخشية من الله، ويعين الجوارحَ على العبادة والطاعة، ويستجلبُ قبولَ العمل الصالح وإجابةَ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الدعاء ،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كما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كَمَا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أَنْ تَحَرِّي الحَلَالُ فِي كَسْبِ الرِّزْقِ يستنّزل البَرَكَةُ وَالخَيْرُ وَالهَنَاءُ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للمجتمع ،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قال تعالى :"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وَلَوْ أَنَّ أَهْلَ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الْقُرَىٰ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آمَنُوا وَاتَّقَوْا لَفَتَحْنَا عَلَيْهِم بَرَكَاتٍ مِّنَ السَّمَاءِ وَالْأَرْضِ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وَلَٰكِن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كَذَّبُوا فَأَخَذْنَاهُم بِمَا كَانُوا يَكْسِبُونَ (96)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لأجل هذا كان الصحابة الكرام رضي الله عنهم يتحرّون الحلال في كسبهم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ومعاشهم ،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ويتجنّبون الحرام والشبهات لإدراكهم عاقبة الحرام في الدنيا والآخرة ،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روى البخاري عن عائشة رضي الله عنها قالت: كان لأبي بكر الصديق رضي الله عنه غلام فجاء له يومًا بشيء فأكل منه، فقال له الغلام: أتدري ما هذا؟! فقال أبو بكر: وما هو؟ </w:t>
      </w:r>
      <w:r w:rsidRPr="007B7532">
        <w:rPr>
          <w:rFonts w:cs="Calibri"/>
          <w:sz w:val="32"/>
          <w:szCs w:val="32"/>
          <w:rtl/>
          <w:lang w:bidi="ar-KW"/>
        </w:rPr>
        <w:lastRenderedPageBreak/>
        <w:t>فقال: تكهَّنتُ لإنسان في الجاهلية وما أُحسنُ الكِهانة إلا أني خدعته، فَلقينِي فأعطاني بذلك هذا الذي أكلتَ منه، فأدخل أبو بكر يده فقاء كل شيء في بطنه، وفي رواية أنه قال: لو لم تخرج إلا مع نفسي لأخرجتها، اللهم إني أبرأ إليك مما حملت العروق وخالط الأمعاء.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يتوهم البعض أن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الإقتصار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على الحلالِ فقط يضيّقُ الأرزاقَ ويفوّتُ الفرص ويُعيق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التنميةَ ،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كما يُخدع آخرون بما يرونه من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إستحلال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دول إسلامية ،وللأسف ، للمحرمات يدّعون أنّها فتحت لهم أبواب التنمية والنمو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الإقتصادي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، وآخرون يُخدعون بضغوطٍ غربيةٍ للتحرر والتحلل من ضوابط الشرع والقيم الأصيلة بدعوى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الإنفتاح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على العالم ،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فأين هؤلاء من تحذير النبي صلى الله عليه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وسلم :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"ليكونَنَّ من أمتي أقوام يستحِلُّونَ الحِرَ (أي الزنا) والحريرَ والخَمرَ والمعازفَ، وفي لفظ: ليشربَنَّ ناسٌ من أمتي الخمرَ يسمُّونها بغير اسمها، تُعزَفُ على رؤوسهم المعازفُ والمغنيَّات، يخسِفُ الله بهم في الأرضِ ويجعلُ منهم القردةَ والخنازيرَ ( ابن ماجة وصححه الألباني )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وأين هؤلاء مما حكاه القران الكريم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عمن أهانهم الله بالخزي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والعذاب :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أهل السبتِ الذين قص الله تعالى علينا قصتهم؛ كي لا نقع فيما وقعوا فيه من التحايل على ما حرمه الله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عليهم,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يقول جلّ وعلا في شأنهم: (وَاسْأَلْهُمْ عَنِ الْقَرْيَةِ الَّتِي كَانَتْ حَاضِرَةَ الْبَحْرِ إِذْ يَعْدُونَ فِي السَّبْتِ إِذْ تَأْتِيهِمْ حِيتَانُهُمْ يَوْمَ سَبْتِهِمْ شُرَّعًا وَيَوْمَ لَا يَسْبِتُونَ لَا تَأْتِيهِمْ كَذَلِكَ نَبْلُوهُمْ بِمَا كَانُوا يَفْسُقُونَ)[الأعراف: 163].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ولأجل هذا التحايل على المحرمات عاقبهم الله بأن مسخهم قردةً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وخنازير,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فقال تعالى: (وَلَقَدْ عَلِمْتُمُ الَّذِينَ اعْتَدَوْا مِنْكُمْ فِي السَّبْتِ فَقُلْنَا لَهُمْ كُونُوا قِرَدَةً خَاسِئِينَ), ثم توعّد من يفعل مثل فعلهم, (فَجَعَلْنَاهَا نَكَالًا لِمَا بَيْنَ يَدَيْهَا وَمَا خَلْفَهَا وَمَوْعِظَةً لِلْمُتَّقِينَ)[البقرة: 65، 66],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lastRenderedPageBreak/>
        <w:t>وأين هؤلاء من تحذير النبي صلى الله عليه وسلم لأمته ‏‏فعن عَبْدِ اللَّهِ بْنِ عُمَرَ ‏ ‏</w:t>
      </w:r>
      <w:proofErr w:type="spellStart"/>
      <w:proofErr w:type="gramStart"/>
      <w:r w:rsidRPr="007B7532">
        <w:rPr>
          <w:rFonts w:cs="Calibri"/>
          <w:sz w:val="32"/>
          <w:szCs w:val="32"/>
          <w:rtl/>
          <w:lang w:bidi="ar-KW"/>
        </w:rPr>
        <w:t>قَالَ:أَقْبَلَ</w:t>
      </w:r>
      <w:proofErr w:type="spellEnd"/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عَلَيْنَا رَسُولُ اللَّهِ ‏صَلَّى اللَّهُ عَلَيْهِ وَسَلَّمَ ‏ ‏فَقَالَ: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يَامَعْشَرَ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‏الْمُهَاجِرِينَ خَمْسٌ إِذَا ابْتُلِيتُمْ بِهِنَّ وَأَعُوذُ بِاللَّهِ أَنْ تُدْرِكُوهُنَّ :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لَمْ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تَظْهَرْالْفَاحِشَةُ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فِي قَوْمٍ قَطُّ حَتَّى يُعْلِنُوا بِهَا إِلا فَشَا فِيهِمْ الطَّاعُونُ وَالأَوْجَاعُ الَّتِي لَمْ تَكُنْ مَضَتْ فِي أَسْلافِهِمْ الَّذِينَ مَضَوْا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وَلَمْ يَنْقُصُوا الْمِكْيَالَ وَالْمِيزَانَ إِلا أُخِذُوا بِالسِّنِينَ وَشِدَّةِ الْمَئُونَةِ ‏وَجَوْرِ‏ ‏السُّلْطَانِ عَلَيْهِمْ وَلَمْ يَمْنَعُوا زَكَاةَ أَمْوَالِهِمْ إِلا مُنِعُوا ‏الْقَطْرَ‏ ‏مِنْ السَّمَاءِ وَلَوْلا الْبَهَائِمُ لَمْ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يُمْطَرُوا ،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وَلَمْ يَنْقُضُوا عَهْدَ اللَّهِ وَعَهْدَ رَسُولِهِ إِلا سَلَّطَ اللَّهُ عَلَيْهِمْ عَدُوًّا مِنْ غَيْرِهِمْ فَأَخَذُوا بَعْضَ مَا فِي أَيْدِيهِمْ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>وَمَا لَمْ تَحْكُمْ أَئِمَّتُهُمْ بِكِتَابِ اللَّهِ وَيَتَخَيَّرُوا مِمَّا أَنْزَلَ اللَّهُ إِلا جَعَلَ اللَّهُ بَأْسَهُمْ بَيْنَهُمْ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).(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صححه الألباني)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كيف يفسر لنا هؤلاء علاقة تحليل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ماحرّم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الله وتعدي حدوده بالتنمية والتقدم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الاقتصادي ؟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كيف نقبلُ أوهام وضلالات أعداء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الأمة ،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وندعُ كتاب الله تعالى وهدي نبيه صلى الله عليه وسلم ؟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كيف يتجرأ البعض ليطالبوا بإباحة الخمور تحت ذريعة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الانفتاح ،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والخمر معلوم من الدين بالضرورة حرمة شربها وبيعها وحملها والإعانة عليها بأي وجه من الوجوه ، لقوله تعالى : ( يَا أَيُّهَا الَّذِينَ آمَنُوا إِنَّمَا الْخَمْرُ وَالْمَيْسِرُ وَالْأَنْصَابُ وَالْأَزْلَامُ رِجْسٌ مِنْ عَمَلِ الشَّيْطَانِ فَاجْتَنِبُوهُ لَعَلَّكُمْ تُفْلِحُونَ ) المائدة/90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وعَنْ أَنَسِ بْنِ مَالِكٍ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قَالَ :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( لَعَنَ رَسُولُ اللَّهِ صَلَّى اللَّهُ عَلَيْهِ وَسَلَّمَ فِي الْخَمْرِ عَشْرَةً : عَاصِرَهَا وَمُعْتَصِرَهَا وَشَارِبَهَا وَحَامِلَهَا وَالْمَحْمُولَةُ إِلَيْهِ وَسَاقِيَهَا وَبَائِعَهَا وَآكِلَ ثَمَنِهَا وَالْمُشْتَرِي لَهَا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وَالْمُشْتَرَاةُ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لَهُ ).(صحيح اللجنة الدائمة )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فمن ذا الذي يتحمّل وزر هذه اللعنات من رسول الله صلى الله عليه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وسلم ،</w:t>
      </w:r>
      <w:proofErr w:type="gramEnd"/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proofErr w:type="spellStart"/>
      <w:r w:rsidRPr="007B7532">
        <w:rPr>
          <w:rFonts w:cs="Calibri"/>
          <w:sz w:val="32"/>
          <w:szCs w:val="32"/>
          <w:rtl/>
          <w:lang w:bidi="ar-KW"/>
        </w:rPr>
        <w:t>لايجوز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مطلقا أن تُتخذ المحرمات وسيلة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للإنفتاح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الإقتصادي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والتنمية ،</w:t>
      </w:r>
      <w:proofErr w:type="gramEnd"/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lastRenderedPageBreak/>
        <w:t xml:space="preserve">فتحليل المحرمات أمرٌ منكرٌ عظيم لعن الله بسببه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اليهود,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ففي البخاري أن النبي -صلّى الله عليه وسلّم- قال: “قَاتَلَ اللَّهُ اليَهُودَ حُرِّمَتْ عَلَيْهِمُ الشُّحُومُ، فَجَمَلُوهَا فَبَاعُوهَا” ومعنى: (فَجَمَلُوهَا) أي: أذابوها فباعوها مذابة, قال الخطابي -رحمه الله-: “في هذا الحديث بيانُ بطلانِ كل حيلة يُحتال بها للتوصل إلى المحرم، وأنه لا يتغير حكمه بتغير هيئته وتبديل اسمه“(معالم السنن).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وقانا الله تعالى شرّ الأشرار وكيد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الفجّار ،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وحفظ الله بلادنا من الموبقات والمحرمات ، أقول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ماتسمعون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وأستغفر الله لي ولكم فاستغفروه .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>معاشر المؤمنين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لقد حفظ الله تعالى هذه البلاد عبر تاريخها حفظا أصبح معلوما لكل ذي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بصيرة  ،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وماذاك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إلا لما ظهر من أهلها من توقير الدين وتجنّب المحرمات وفعل الخيرات ، وهذا أمير البلاد حفظه الله ورعاه يكرر دوما مقولته " أن الله تعالى يحفظ بلادنا بالعمل الخيري "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فبالله عليكم معاشر المؤمنين كم من شرٍّ صرفه الله عن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بلادنا ؟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وكم من فتنة أطفأها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الله ؟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وكم من ظالم قصمه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الله ؟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وكم من بلاء نزل على كثير من البلاد رفعه الله عن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بلادنا ؟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proofErr w:type="spellStart"/>
      <w:r w:rsidRPr="007B7532">
        <w:rPr>
          <w:rFonts w:cs="Calibri"/>
          <w:sz w:val="32"/>
          <w:szCs w:val="32"/>
          <w:rtl/>
          <w:lang w:bidi="ar-KW"/>
        </w:rPr>
        <w:t>ماالذي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إستجلب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لنا حفظ الله تعالى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وأمنه ،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وأنزل علينا ستره ورزقه ومعونته ؟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أليس تحريمُ الحرمات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وإجتنابُ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الموبقات وفعلُ الخيرات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والصدقات ؟</w:t>
      </w:r>
      <w:proofErr w:type="gramEnd"/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ألم ينعم علينا ربّنا بالأمن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والأمان ؟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وسعة الرزق والعافية في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الأبدان ؟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أهكذا يُشكر ربنا ويحمد على هذه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النعم ؟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ألا نخشى وعيد الله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وتحذيره  "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وَإِذْ تَأَذَّنَ رَبُّكُمْ لَئِن شَكَرْتُمْ لَأَزِيدَنَّكُمْ ۖ وَلَئِن كَفَرْتُمْ إِنَّ عَذَابِي لَشَدِيدٌ (7 ابراهيم) ؟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هل صرفت الخمور ودور الخنا الأزمات الاقتصادية والمالية والكوارث الطبيعية والفتن عن تلك الدول التي تتباهى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بإباحتها ؟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 </w:t>
      </w:r>
    </w:p>
    <w:p w:rsidR="007B7532" w:rsidRPr="007B7532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lastRenderedPageBreak/>
        <w:t xml:space="preserve">ألا فلنتق الله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تعالى ،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عباد الله ،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ولندرء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عن بلادنا المنكرات والمحرمات ، و لنأمر بالمعروف وللنهى عن المنكر ، فهذا هو الذي يحقق الأمن الاجتماعي قال تعالى " وَمَا كَانَ رَبُّكَ لِيُهْلِكَ </w:t>
      </w:r>
      <w:proofErr w:type="spellStart"/>
      <w:r w:rsidRPr="007B7532">
        <w:rPr>
          <w:rFonts w:cs="Calibri"/>
          <w:sz w:val="32"/>
          <w:szCs w:val="32"/>
          <w:rtl/>
          <w:lang w:bidi="ar-KW"/>
        </w:rPr>
        <w:t>الْقُرَىٰ</w:t>
      </w:r>
      <w:proofErr w:type="spellEnd"/>
      <w:r w:rsidRPr="007B7532">
        <w:rPr>
          <w:rFonts w:cs="Calibri"/>
          <w:sz w:val="32"/>
          <w:szCs w:val="32"/>
          <w:rtl/>
          <w:lang w:bidi="ar-KW"/>
        </w:rPr>
        <w:t xml:space="preserve"> بِظُلْمٍ وَأَهْلُهَا مُصْلِحُونَ (117) </w:t>
      </w:r>
    </w:p>
    <w:p w:rsidR="001875E7" w:rsidRPr="001875E7" w:rsidRDefault="007B7532" w:rsidP="007B7532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وعن أبي بكر الصديق - رضي الله عنه -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قال :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سمعت رسول الله - صلى الله عليه وسلم - يقول : إن الناس إذا رأوا الظالم فلم يأخذوا على يديه أوشك أن يعمهم الله بعقاب من عنده . </w:t>
      </w:r>
      <w:proofErr w:type="gramStart"/>
      <w:r w:rsidRPr="007B7532">
        <w:rPr>
          <w:rFonts w:cs="Calibri"/>
          <w:sz w:val="32"/>
          <w:szCs w:val="32"/>
          <w:rtl/>
          <w:lang w:bidi="ar-KW"/>
        </w:rPr>
        <w:t>( صحيح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الترمذي)</w:t>
      </w:r>
    </w:p>
    <w:sectPr w:rsidR="001875E7" w:rsidRPr="001875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165BC"/>
    <w:rsid w:val="00054945"/>
    <w:rsid w:val="00137DC3"/>
    <w:rsid w:val="001875E7"/>
    <w:rsid w:val="002F270F"/>
    <w:rsid w:val="00312091"/>
    <w:rsid w:val="00327417"/>
    <w:rsid w:val="003D058C"/>
    <w:rsid w:val="00411AF5"/>
    <w:rsid w:val="005034AC"/>
    <w:rsid w:val="005369F3"/>
    <w:rsid w:val="005A1123"/>
    <w:rsid w:val="005A71FF"/>
    <w:rsid w:val="006419FA"/>
    <w:rsid w:val="006B5DAC"/>
    <w:rsid w:val="006C611C"/>
    <w:rsid w:val="006F5DCB"/>
    <w:rsid w:val="00732161"/>
    <w:rsid w:val="007B7532"/>
    <w:rsid w:val="0080339B"/>
    <w:rsid w:val="008A5937"/>
    <w:rsid w:val="009179EA"/>
    <w:rsid w:val="00953E3E"/>
    <w:rsid w:val="00AA33CC"/>
    <w:rsid w:val="00B10E9C"/>
    <w:rsid w:val="00B35846"/>
    <w:rsid w:val="00C053C6"/>
    <w:rsid w:val="00C5330F"/>
    <w:rsid w:val="00D91835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2019-03-24T06:42:00Z</dcterms:created>
  <dcterms:modified xsi:type="dcterms:W3CDTF">2019-03-24T06:42:00Z</dcterms:modified>
</cp:coreProperties>
</file>