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86" w:rsidRPr="002E2656" w:rsidRDefault="00D27F86" w:rsidP="00D27F8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E265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خطبة حلب وفضل شعبان </w:t>
      </w:r>
    </w:p>
    <w:p w:rsidR="00D27F86" w:rsidRPr="00582122" w:rsidRDefault="00D27F86" w:rsidP="00D27F8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82122">
        <w:rPr>
          <w:rFonts w:ascii="Sakkal Majalla" w:hAnsi="Sakkal Majalla" w:cs="Sakkal Majalla" w:hint="cs"/>
          <w:b/>
          <w:bCs/>
          <w:sz w:val="32"/>
          <w:szCs w:val="32"/>
          <w:rtl/>
        </w:rPr>
        <w:t>الخطيب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الشيخ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يحي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ى سليمان</w:t>
      </w:r>
      <w:r w:rsidRPr="005821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العقيلي 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الحمد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لله ولي المتقين ونصير المؤمنين وغياث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المستغيثين،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وأشهد ألا إله إلا الله وحده لا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شريك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له قاصم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الظالمين والجبارين وقاهر الطغاة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المتكبرين،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وأشهد أن محمدا عبده ورسوله أمام المرسلين وقائد الغر المحجلين صلوات ربي وسلامه عليه وعلى 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>آله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الطاهرين وصحبه الطيبين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حلب الشهباء تحرق ، مساجدها تهدم، وأطفالها تمزق ، ومشافيها تقصف، حلب الشهباء حرمت صلاة الجمعة الماضية لأول مرة منذ دخلها الاسلام ، ممن يا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>عباد الله : من روسيا الإلحاد والكفر ، ومن نظام بشار نظام النصيرية الحاقدة وحلفاءه الطائفيين المجرمين، ومن دولة الخيانة والنفاق الدولي تظهر الصداقة وتبطن العداوة للأمة ولأهل السنة والجماعة خاصة ، اجتمعوا كلهم على حلب المسلمة ، حلب العربية ، حلب اهل السنة والجماعة التي انتفضت ضد نظام الكفر والخيانة والحقد الطائفي ، وما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نقموا منهم إلا أن يؤمنوا بالله العزيز الحميد ، سمعنا بتسجيل صوتي ممن يعمل في الإغاثة هناك أن القصف بالطائرات يتواصل فإذا توقف ،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انطلقت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مدافع الحقد الطائفي تصب نيران حقدها على رؤوس الأبرياء العزل ، مستشفيات قصفت ، ومستودعات طبية دمرت ، وخمس مساجد هدمت ،</w:t>
      </w:r>
    </w:p>
    <w:p w:rsidR="00D27F86" w:rsidRPr="007015E0" w:rsidRDefault="00D27F86" w:rsidP="000E700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 لا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يدري المرء متى يأتيه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الأجل،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والعالم العربي والغربي والمنظمات الدولية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تتفرج،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وربما دفع الحياء بعضها لبيانات الإدانة التي لاتسمن ولا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>تغني من جوع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لقد هب العالم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برؤسائه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وقادته بمسيرة وسط باريس بعد الهجوم الارهابي على صحيفة هناك، ولكن أشلاء أطفال والنساء والشيوخ السوريين والمسلمين في حلب وسوريا لم تحرك إنسانيتهم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المصطنعة،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كلهم عباد الله متآمرون لا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>يرقبون في مؤمن إلاً ولا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ذمة،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وكل ه</w:t>
      </w:r>
      <w:r w:rsidR="000E7005">
        <w:rPr>
          <w:rFonts w:ascii="Sakkal Majalla" w:hAnsi="Sakkal Majalla" w:cs="Sakkal Majalla"/>
          <w:sz w:val="32"/>
          <w:szCs w:val="32"/>
          <w:rtl/>
        </w:rPr>
        <w:t xml:space="preserve">ذا لأجل 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مان الكيان الصهيوني الغاشم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وسلامته.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إن هذه الاحداث المتكررة من المآسي على المسلمين منذ أحداث الشيشان والبوسنة وبورما ومالي وافغانستان وهذه هي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سوريا،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لتبرز لكل عين بصيرة حقيقة الصراع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وطبيعته،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أنها حرب تستهدف هذه الأمة في عقيدتها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وحضارتها، وآمالها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ومستقبلها، وحريتها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واستقلالها، حرب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واضحة ومكشوفة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وقذرة،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تدار من أعداء ظاهرين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فاجرين،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وخصوم منافقين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خائنين،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فماذا تنتظر الأمة بعد هذا يا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عباد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الله؟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أترتقب إنصافا وعدالة من هؤلاء ام نصرة وإعانة من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أولئك؟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lastRenderedPageBreak/>
        <w:t xml:space="preserve">ليس للأمة عباد الله سبيل إلا صراط الله المستقيم وهدي نبيها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القويم،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وحدة وتحالفا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واعتصاما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بحبل الله وتوكلا عليه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وحده،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وجهادا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لاسترداد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حقوقها،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والدفاع عن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شعوبها،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واعتمادا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بعد الله على بناء قوة ذاتية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لها،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قوة عسكرية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واقتصادية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وسياسية،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عليها أن تستعيد إرادتها وأن تملك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قرارها، تنفض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عنها التواكل والاعتماد على من خدعوا الأمة بصداقات موهومة وأحلاف مزعومة حتى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انكشف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الغطاء وأخرج الله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أضغانهم،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 قال تعالى " وَأَعِدُّوا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 ۚ وَمَا تُنفِقُوا مِن شَيْءٍ فِي سَبِيلِ اللَّهِ يُوَفَّ إِلَيْكُمْ وَأَنتُمْ لَا تُظْلَمُونَ (60 الانفال) 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وقال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تعالى: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{وَأَطِيعُوا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اللَّه وَرَسُوله وَلَا تَنَازَعُوا فَتَفْشَلُوا وَتَذْهَب رِيحكُمْ وَاصْبِرُوا إِنَّ اللَّه مَعَ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الصَّابِرِينَ}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أما واجبنا اليوم عباد الله فهو الإغاثة العاجلة لحلب وللشعب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السوري،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فو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الله إن صبرهم وثباتهم ليثير الاعجاب ويبعث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الأمل،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شيخ كبير يخرج والغبار قد ملأ وجهه وثيابه من دمار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قريب،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يصدع بكلمات ملؤها الثبات والإيمان واليقين يقول " لغير الله لن نركع ولغير النبي لن نتبع "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إن ثباتهم ورباطهم عباد الله هو حماية للأمة ودفاعا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عنها،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أمام الطامعين والمتربصين بها الدوائر والمرجفين من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أعوانهم،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فواجب والله نصرتهم فليس لهم بعد الله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غيركم،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فمدوا لهم يد العون وانصروهم بالقول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والعمل،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وها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هي جمعيات الخير الكويتية بادرت وقدمت وأوصلت   " وَمَا تُقَدِّمُوا لِأَنفُسِكُم مِّنْ خَيْرٍ تَجِدُوهُ عِندَ اللَّهِ هُوَ خَيْرًا وَأَعْظَمَ أَجْرًا ۚ وَاسْتَغْفِرُوا اللَّهَ ۖ إِنَّ اللَّهَ غَفُورٌ رَّحِيمٌ (20 المزمل) 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أقول ما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>تسمعون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حل علينا شهر شعبان تقدمة لشهر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رمضان،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بلغنا الله وإياكم صيامه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وقيامه،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وكان للنبي صلى الله عليه وسلم هدي في شعبان علله وبين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سببه،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فقد خرج الإمام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النسائي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سننه عن أسامة بن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زيد،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قال: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قلت: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يا رسول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الله،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لم أرك تصوم شهرا من الشهور ما تصوم من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شعبان،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قال: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" ذلك شهر يغفل الناس عنه بين رجب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ورمضان،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وهو شهر ترفع فيه الأعمال إلى رب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العالمين،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فأحب أن يرفع عملي وأنا صائم"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وعن عائشة أم المؤمنين رضي الله عنها أنها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قالت: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" كان رسول الله صلى الله عليه وسلم يصوم حتى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نقول: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لا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يفطر،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ويفطر حتى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نقول: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لا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يصوم،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وما رأيت رسول الله صلى الله عليه وسلم استكمل صيام شهر قط إلا رمضان وما رأيته في شهر أكثر منه صياما في شعبان "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lastRenderedPageBreak/>
        <w:t xml:space="preserve">قال الأمام أبن رجب "قيل في صوم شعبان أن صيامه كالتمرين على صيام رمضان لئلا يدخل في صوم رمضان على مشقة وكلفة، بل يكون قد تمرن على الصيام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واعتاده</w:t>
      </w:r>
      <w:r w:rsidR="000E700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ووجد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بصيام شعبان قبله حلاوة الصيام ولذته فيدخل في صيام رمضان بقوة ونشاط.</w:t>
      </w:r>
    </w:p>
    <w:p w:rsidR="00D27F86" w:rsidRPr="007015E0" w:rsidRDefault="00D27F86" w:rsidP="00D27F86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ولما كان شعبان كالمقدمة لرمضان شرع فيه ما يشرع في رمضان من الصيام وقراءة القرآن ليحصل التأهب لتلقي رمضان وترتاض النفوس بذلك على طاعة </w:t>
      </w:r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الرحمن،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فاغتنموا عباد الله </w:t>
      </w:r>
      <w:bookmarkStart w:id="0" w:name="_GoBack"/>
      <w:bookmarkEnd w:id="0"/>
      <w:r w:rsidR="000E7005" w:rsidRPr="007015E0">
        <w:rPr>
          <w:rFonts w:ascii="Sakkal Majalla" w:hAnsi="Sakkal Majalla" w:cs="Sakkal Majalla" w:hint="cs"/>
          <w:sz w:val="32"/>
          <w:szCs w:val="32"/>
          <w:rtl/>
        </w:rPr>
        <w:t>شهركم،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واقتدوا بهدي نبيكم صلى الله عليه وسلم</w:t>
      </w:r>
    </w:p>
    <w:p w:rsidR="006352DC" w:rsidRPr="00D27F86" w:rsidRDefault="006352DC"/>
    <w:sectPr w:rsidR="006352DC" w:rsidRPr="00D27F86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86"/>
    <w:rsid w:val="000555B4"/>
    <w:rsid w:val="000E7005"/>
    <w:rsid w:val="006352DC"/>
    <w:rsid w:val="00D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03FE4"/>
  <w15:chartTrackingRefBased/>
  <w15:docId w15:val="{8C0C5992-B58A-4429-8736-326B2EF3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2016-05-29T09:21:00Z</dcterms:created>
  <dcterms:modified xsi:type="dcterms:W3CDTF">2016-06-01T14:25:00Z</dcterms:modified>
</cp:coreProperties>
</file>