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1D" w:rsidRPr="001B5E65" w:rsidRDefault="0000541D" w:rsidP="00D42B62">
      <w:pPr>
        <w:ind w:right="-425"/>
        <w:jc w:val="lowKashida"/>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r w:rsidRPr="005E62AE">
        <w:rPr>
          <w:rFonts w:ascii="Traditional Arabic" w:hAnsi="Traditional Arabic" w:cs="Traditional Arabic" w:hint="cs"/>
          <w:b/>
          <w:bCs/>
          <w:sz w:val="40"/>
          <w:szCs w:val="40"/>
          <w:rtl/>
          <w:lang w:bidi="ar-DZ"/>
        </w:rPr>
        <w:t>موضوع الخطبة</w:t>
      </w:r>
      <w:r w:rsidRPr="001B5E65">
        <w:rPr>
          <w:rFonts w:ascii="Traditional Arabic" w:hAnsi="Traditional Arabic" w:cs="Traditional Arabic" w:hint="cs"/>
          <w:b/>
          <w:bCs/>
          <w:sz w:val="36"/>
          <w:szCs w:val="36"/>
          <w:rtl/>
          <w:lang w:bidi="ar-DZ"/>
        </w:rPr>
        <w:t>*</w:t>
      </w:r>
      <w:r w:rsidRPr="001B5E65">
        <w:rPr>
          <w:rFonts w:ascii="Traditional Arabic" w:hAnsi="Traditional Arabic" w:cs="Traditional Arabic" w:hint="cs"/>
          <w:b/>
          <w:bCs/>
          <w:sz w:val="36"/>
          <w:szCs w:val="36"/>
          <w:rtl/>
        </w:rPr>
        <w:t>((</w:t>
      </w:r>
      <w:r w:rsidRPr="002E4CDB">
        <w:rPr>
          <w:rFonts w:ascii="Arabic Typesetting" w:hAnsi="Arabic Typesetting" w:cs="Traditional Arabic" w:hint="cs"/>
          <w:b/>
          <w:bCs/>
          <w:sz w:val="40"/>
          <w:szCs w:val="40"/>
          <w:rtl/>
        </w:rPr>
        <w:t xml:space="preserve">حب </w:t>
      </w:r>
      <w:r>
        <w:rPr>
          <w:rFonts w:ascii="Arabic Typesetting" w:hAnsi="Arabic Typesetting" w:cs="Traditional Arabic" w:hint="cs"/>
          <w:b/>
          <w:bCs/>
          <w:sz w:val="40"/>
          <w:szCs w:val="40"/>
          <w:rtl/>
        </w:rPr>
        <w:t>ال</w:t>
      </w:r>
      <w:r w:rsidR="006E4883">
        <w:rPr>
          <w:rFonts w:ascii="Arabic Typesetting" w:hAnsi="Arabic Typesetting" w:cs="Traditional Arabic" w:hint="cs"/>
          <w:b/>
          <w:bCs/>
          <w:sz w:val="40"/>
          <w:szCs w:val="40"/>
          <w:rtl/>
        </w:rPr>
        <w:t>شُ</w:t>
      </w:r>
      <w:r>
        <w:rPr>
          <w:rFonts w:ascii="Arabic Typesetting" w:hAnsi="Arabic Typesetting" w:cs="Traditional Arabic" w:hint="cs"/>
          <w:b/>
          <w:bCs/>
          <w:sz w:val="40"/>
          <w:szCs w:val="40"/>
          <w:rtl/>
        </w:rPr>
        <w:t>ـــــه</w:t>
      </w:r>
      <w:r w:rsidR="006E4883">
        <w:rPr>
          <w:rFonts w:ascii="Arabic Typesetting" w:hAnsi="Arabic Typesetting" w:cs="Traditional Arabic" w:hint="cs"/>
          <w:b/>
          <w:bCs/>
          <w:sz w:val="40"/>
          <w:szCs w:val="40"/>
          <w:rtl/>
        </w:rPr>
        <w:t>رَ</w:t>
      </w:r>
      <w:r>
        <w:rPr>
          <w:rFonts w:ascii="Arabic Typesetting" w:hAnsi="Arabic Typesetting" w:cs="Traditional Arabic" w:hint="cs"/>
          <w:b/>
          <w:bCs/>
          <w:sz w:val="40"/>
          <w:szCs w:val="40"/>
          <w:rtl/>
        </w:rPr>
        <w:t>ة</w:t>
      </w:r>
      <w:r w:rsidRPr="001B5E65">
        <w:rPr>
          <w:rFonts w:ascii="Traditional Arabic" w:hAnsi="Traditional Arabic" w:cs="Traditional Arabic" w:hint="cs"/>
          <w:b/>
          <w:bCs/>
          <w:sz w:val="36"/>
          <w:szCs w:val="36"/>
          <w:rtl/>
        </w:rPr>
        <w:t>))</w:t>
      </w: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rPr>
        <w:t xml:space="preserve">  </w:t>
      </w:r>
      <w:r w:rsidR="00D42B62">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00D42B62">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1B5E65">
        <w:rPr>
          <w:rFonts w:ascii="Traditional Arabic" w:hAnsi="Traditional Arabic" w:cs="Traditional Arabic" w:hint="cs"/>
          <w:b/>
          <w:bCs/>
          <w:sz w:val="40"/>
          <w:szCs w:val="40"/>
          <w:rtl/>
        </w:rPr>
        <w:t>الجمعة</w:t>
      </w:r>
      <w:r>
        <w:rPr>
          <w:rFonts w:ascii="Traditional Arabic" w:hAnsi="Traditional Arabic" w:cs="Traditional Arabic" w:hint="cs"/>
          <w:b/>
          <w:bCs/>
          <w:sz w:val="40"/>
          <w:szCs w:val="40"/>
          <w:rtl/>
        </w:rPr>
        <w:t>11</w:t>
      </w:r>
      <w:r w:rsidRPr="001B5E65">
        <w:rPr>
          <w:rFonts w:ascii="Traditional Arabic" w:hAnsi="Traditional Arabic" w:cs="Traditional Arabic" w:hint="cs"/>
          <w:b/>
          <w:bCs/>
          <w:sz w:val="40"/>
          <w:szCs w:val="40"/>
          <w:rtl/>
        </w:rPr>
        <w:t>جمادي الثانية 143</w:t>
      </w:r>
      <w:r>
        <w:rPr>
          <w:rFonts w:ascii="Traditional Arabic" w:hAnsi="Traditional Arabic" w:cs="Traditional Arabic" w:hint="cs"/>
          <w:b/>
          <w:bCs/>
          <w:sz w:val="40"/>
          <w:szCs w:val="40"/>
          <w:rtl/>
        </w:rPr>
        <w:t>5</w:t>
      </w:r>
      <w:r w:rsidRPr="001B5E65">
        <w:rPr>
          <w:rFonts w:ascii="Traditional Arabic" w:hAnsi="Traditional Arabic" w:cs="Traditional Arabic" w:hint="cs"/>
          <w:b/>
          <w:bCs/>
          <w:sz w:val="40"/>
          <w:szCs w:val="40"/>
          <w:rtl/>
        </w:rPr>
        <w:t>ه</w:t>
      </w:r>
      <w:r w:rsidRPr="001B5E65">
        <w:rPr>
          <w:rFonts w:ascii="Traditional Arabic" w:hAnsi="Traditional Arabic" w:cs="Traditional Arabic" w:hint="cs"/>
          <w:b/>
          <w:bCs/>
          <w:sz w:val="40"/>
          <w:szCs w:val="40"/>
          <w:rtl/>
          <w:lang w:bidi="ar-DZ"/>
        </w:rPr>
        <w:t>*</w:t>
      </w:r>
    </w:p>
    <w:p w:rsidR="0000541D" w:rsidRPr="001B5E65" w:rsidRDefault="0000541D" w:rsidP="00EF195D">
      <w:pPr>
        <w:ind w:right="-425"/>
        <w:jc w:val="lowKashida"/>
        <w:rPr>
          <w:rFonts w:ascii="Traditional Arabic" w:hAnsi="Traditional Arabic" w:cs="Traditional Arabic"/>
          <w:b/>
          <w:bCs/>
          <w:sz w:val="36"/>
          <w:szCs w:val="36"/>
          <w:rtl/>
          <w:lang w:bidi="ar-DZ"/>
        </w:rPr>
      </w:pPr>
      <w:r w:rsidRPr="001B5E6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1B5E65">
        <w:rPr>
          <w:rFonts w:ascii="Traditional Arabic" w:hAnsi="Traditional Arabic" w:cs="Traditional Arabic" w:hint="cs"/>
          <w:b/>
          <w:bCs/>
          <w:sz w:val="36"/>
          <w:szCs w:val="36"/>
          <w:rtl/>
          <w:lang w:bidi="ar-DZ"/>
        </w:rPr>
        <w:t>*</w:t>
      </w:r>
      <w:r w:rsidRPr="005E62AE">
        <w:rPr>
          <w:rFonts w:ascii="Traditional Arabic" w:hAnsi="Traditional Arabic" w:cs="Traditional Arabic" w:hint="cs"/>
          <w:b/>
          <w:bCs/>
          <w:sz w:val="40"/>
          <w:szCs w:val="40"/>
          <w:rtl/>
          <w:lang w:bidi="ar-DZ"/>
        </w:rPr>
        <w:t xml:space="preserve">جمع وترتيب </w:t>
      </w:r>
      <w:r w:rsidRPr="001B5E65">
        <w:rPr>
          <w:rFonts w:ascii="Traditional Arabic" w:hAnsi="Traditional Arabic" w:cs="Traditional Arabic" w:hint="cs"/>
          <w:b/>
          <w:bCs/>
          <w:sz w:val="36"/>
          <w:szCs w:val="36"/>
          <w:rtl/>
          <w:lang w:bidi="ar-DZ"/>
        </w:rPr>
        <w:t xml:space="preserve">* </w:t>
      </w:r>
      <w:r w:rsidRPr="005E62AE">
        <w:rPr>
          <w:rFonts w:ascii="Traditional Arabic" w:hAnsi="Traditional Arabic" w:cs="Traditional Arabic" w:hint="cs"/>
          <w:b/>
          <w:bCs/>
          <w:sz w:val="40"/>
          <w:szCs w:val="40"/>
          <w:rtl/>
          <w:lang w:bidi="ar-DZ"/>
        </w:rPr>
        <w:t xml:space="preserve">بورنان صلاح الدين        </w:t>
      </w:r>
      <w:r>
        <w:rPr>
          <w:rFonts w:ascii="Traditional Arabic" w:hAnsi="Traditional Arabic" w:cs="Traditional Arabic" w:hint="cs"/>
          <w:b/>
          <w:bCs/>
          <w:sz w:val="40"/>
          <w:szCs w:val="40"/>
          <w:rtl/>
          <w:lang w:bidi="ar-DZ"/>
        </w:rPr>
        <w:t xml:space="preserve">   </w:t>
      </w:r>
      <w:r w:rsidRPr="005E62AE">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00EF195D">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lang w:bidi="ar-DZ"/>
        </w:rPr>
        <w:t>11 أفـــريل</w:t>
      </w:r>
      <w:r w:rsidRPr="001B5E65">
        <w:rPr>
          <w:rFonts w:ascii="Traditional Arabic" w:hAnsi="Traditional Arabic" w:cs="Traditional Arabic" w:hint="cs"/>
          <w:b/>
          <w:bCs/>
          <w:sz w:val="40"/>
          <w:szCs w:val="40"/>
          <w:rtl/>
          <w:lang w:bidi="ar-DZ"/>
        </w:rPr>
        <w:t>201</w:t>
      </w:r>
      <w:r>
        <w:rPr>
          <w:rFonts w:ascii="Traditional Arabic" w:hAnsi="Traditional Arabic" w:cs="Traditional Arabic" w:hint="cs"/>
          <w:b/>
          <w:bCs/>
          <w:sz w:val="40"/>
          <w:szCs w:val="40"/>
          <w:rtl/>
          <w:lang w:bidi="ar-DZ"/>
        </w:rPr>
        <w:t>4</w:t>
      </w:r>
      <w:r w:rsidRPr="001B5E65">
        <w:rPr>
          <w:rFonts w:ascii="Traditional Arabic" w:hAnsi="Traditional Arabic" w:cs="Traditional Arabic" w:hint="cs"/>
          <w:b/>
          <w:bCs/>
          <w:sz w:val="40"/>
          <w:szCs w:val="40"/>
          <w:rtl/>
          <w:lang w:bidi="ar-DZ"/>
        </w:rPr>
        <w:t>م</w:t>
      </w:r>
      <w:r>
        <w:rPr>
          <w:rFonts w:ascii="Traditional Arabic" w:hAnsi="Traditional Arabic" w:cs="Traditional Arabic" w:hint="cs"/>
          <w:b/>
          <w:bCs/>
          <w:sz w:val="40"/>
          <w:szCs w:val="40"/>
          <w:rtl/>
          <w:lang w:bidi="ar-DZ"/>
        </w:rPr>
        <w:t xml:space="preserve"> </w:t>
      </w:r>
      <w:r w:rsidRPr="001B5E65">
        <w:rPr>
          <w:rFonts w:ascii="Traditional Arabic" w:hAnsi="Traditional Arabic" w:cs="Traditional Arabic" w:hint="cs"/>
          <w:b/>
          <w:bCs/>
          <w:sz w:val="40"/>
          <w:szCs w:val="40"/>
          <w:rtl/>
          <w:lang w:bidi="ar-DZ"/>
        </w:rPr>
        <w:t>*</w:t>
      </w:r>
    </w:p>
    <w:p w:rsidR="0000541D" w:rsidRPr="00B177C1" w:rsidRDefault="0000541D" w:rsidP="0000541D">
      <w:pPr>
        <w:ind w:left="-766" w:right="-425"/>
        <w:jc w:val="lowKashida"/>
        <w:rPr>
          <w:rFonts w:ascii="Traditional Arabic" w:hAnsi="Traditional Arabic" w:cs="Traditional Arabic"/>
          <w:b/>
          <w:bCs/>
          <w:sz w:val="40"/>
          <w:szCs w:val="40"/>
          <w:lang w:bidi="ar-DZ"/>
        </w:rPr>
      </w:pPr>
      <w:r w:rsidRPr="00D43638">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w:t>
      </w:r>
      <w:r w:rsidRPr="00B76AA4">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حي الضاية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ولاية الجلفة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الجمهورية الجزائرية *     </w:t>
      </w:r>
      <w:r w:rsidRPr="00D43638">
        <w:rPr>
          <w:rFonts w:cs="Old Antic Outline Shaded" w:hint="cs"/>
          <w:b/>
          <w:bCs/>
          <w:sz w:val="40"/>
          <w:szCs w:val="40"/>
          <w:rtl/>
          <w:lang w:bidi="ar-DZ"/>
        </w:rPr>
        <w:t xml:space="preserve"> </w:t>
      </w:r>
      <w:r w:rsidRPr="00D43638">
        <w:rPr>
          <w:rFonts w:cs="Old Antic Outline Shaded" w:hint="cs"/>
          <w:b/>
          <w:bCs/>
          <w:sz w:val="40"/>
          <w:szCs w:val="40"/>
          <w:rtl/>
        </w:rPr>
        <w:t xml:space="preserve">  </w:t>
      </w:r>
    </w:p>
    <w:p w:rsidR="0000541D" w:rsidRPr="003E15F4" w:rsidRDefault="0000541D" w:rsidP="0000541D">
      <w:pPr>
        <w:rPr>
          <w:rFonts w:cs="Traditional Arabic"/>
          <w:b/>
          <w:bCs/>
          <w:sz w:val="36"/>
          <w:szCs w:val="36"/>
          <w:rtl/>
          <w:lang w:bidi="ar-DZ"/>
        </w:rPr>
      </w:pPr>
      <w:r w:rsidRPr="003E15F4">
        <w:rPr>
          <w:rFonts w:cs="Traditional Arabic" w:hint="cs"/>
          <w:b/>
          <w:bCs/>
          <w:sz w:val="48"/>
          <w:szCs w:val="48"/>
          <w:rtl/>
        </w:rPr>
        <w:t xml:space="preserve">الخطبة الأولى </w:t>
      </w:r>
      <w:r w:rsidRPr="003E15F4">
        <w:rPr>
          <w:rFonts w:ascii="Arabic Typesetting" w:hAnsi="Arabic Typesetting" w:cs="Traditional Arabic" w:hint="cs"/>
          <w:b/>
          <w:bCs/>
          <w:sz w:val="36"/>
          <w:szCs w:val="36"/>
          <w:rtl/>
          <w:lang w:bidi="ar-DZ"/>
        </w:rPr>
        <w:t>:</w:t>
      </w:r>
      <w:r w:rsidRPr="003E15F4">
        <w:rPr>
          <w:rFonts w:ascii="Verdana" w:eastAsia="Times New Roman" w:hAnsi="Verdana" w:cs="Traditional Arabic" w:hint="cs"/>
          <w:b/>
          <w:bCs/>
          <w:spacing w:val="-6"/>
          <w:sz w:val="36"/>
          <w:szCs w:val="36"/>
          <w:rtl/>
        </w:rPr>
        <w:t xml:space="preserve"> </w:t>
      </w:r>
      <w:r w:rsidRPr="003E15F4">
        <w:rPr>
          <w:rFonts w:cs="Traditional Arabic" w:hint="cs"/>
          <w:b/>
          <w:bCs/>
          <w:sz w:val="48"/>
          <w:szCs w:val="48"/>
          <w:rtl/>
        </w:rPr>
        <w:t xml:space="preserve">أيها المؤمنون </w:t>
      </w:r>
      <w:r w:rsidRPr="003E15F4">
        <w:rPr>
          <w:rFonts w:cs="Traditional Arabic" w:hint="cs"/>
          <w:b/>
          <w:bCs/>
          <w:sz w:val="36"/>
          <w:szCs w:val="36"/>
          <w:rtl/>
        </w:rPr>
        <w:t>:</w:t>
      </w:r>
    </w:p>
    <w:p w:rsidR="003E15F4" w:rsidRDefault="0000541D" w:rsidP="00545936">
      <w:pPr>
        <w:ind w:left="-341" w:right="-284" w:hanging="284"/>
        <w:rPr>
          <w:rFonts w:cs="Traditional Arabic"/>
          <w:b/>
          <w:bCs/>
          <w:sz w:val="36"/>
          <w:szCs w:val="36"/>
          <w:rtl/>
        </w:rPr>
      </w:pPr>
      <w:r>
        <w:rPr>
          <w:rFonts w:cs="Traditional Arabic" w:hint="cs"/>
          <w:b/>
          <w:bCs/>
          <w:sz w:val="36"/>
          <w:szCs w:val="36"/>
          <w:rtl/>
        </w:rPr>
        <w:t xml:space="preserve"> </w:t>
      </w:r>
      <w:r w:rsidR="009D1886">
        <w:rPr>
          <w:rFonts w:ascii="Times New Roman" w:eastAsia="Times New Roman" w:hAnsi="Times New Roman" w:cs="Traditional Arabic" w:hint="cs"/>
          <w:b/>
          <w:bCs/>
          <w:sz w:val="36"/>
          <w:szCs w:val="36"/>
          <w:rtl/>
        </w:rPr>
        <w:t xml:space="preserve">  </w:t>
      </w:r>
      <w:r w:rsidRPr="007B0C3A">
        <w:rPr>
          <w:rFonts w:ascii="Times New Roman" w:eastAsia="Times New Roman" w:hAnsi="Times New Roman" w:cs="Traditional Arabic" w:hint="cs"/>
          <w:b/>
          <w:bCs/>
          <w:sz w:val="36"/>
          <w:szCs w:val="36"/>
          <w:rtl/>
        </w:rPr>
        <w:t>إن الحمد لله، نحمدُه ونستغفره ونستعينه ونستهديه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الامانة ونصحَ الأمّةَ فجزاهُ اللهُ خيرَ ما جزى نبياً من أنبيائه. صلواتُ اللهِ وسلامه عليه وعلى جميع الأنبياء والمرسلين، وعلى صحابته وآل بيته ، وعلى من أحبهم إلى يوم الدين.</w:t>
      </w:r>
      <w:r w:rsidRPr="00A96EA8">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hint="cs"/>
          <w:b/>
          <w:bCs/>
          <w:sz w:val="36"/>
          <w:szCs w:val="36"/>
          <w:rtl/>
        </w:rPr>
        <w:t xml:space="preserve">أيها المؤمنون، أوصيكم ونفسي بتقوى الله عز وجل،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وَمَنْ يَتَّقِ اللَّهَ يَجْعَلْ لَهُ مَخْرَجًا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وَيَرْزُقْهُ مِنْ حَيْثُ لا يَحْتَسِبُ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وَتَزَوَّدُوا فَإِنَّ خَيْرَ الزَّادِ التَّقْوَى وَاتَّقُونِي يَا أُوْلِي الأَلْبَابِ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5"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815200">
        <w:rPr>
          <w:rFonts w:ascii="Times New Roman" w:eastAsia="Times New Roman" w:hAnsi="Times New Roman" w:cs="Traditional Arabic" w:hint="cs"/>
          <w:b/>
          <w:bCs/>
          <w:sz w:val="36"/>
          <w:szCs w:val="36"/>
          <w:rtl/>
        </w:rPr>
        <w:t xml:space="preserve"> </w:t>
      </w:r>
      <w:r w:rsidR="00545936">
        <w:rPr>
          <w:rFonts w:ascii="Times New Roman" w:eastAsia="Times New Roman" w:hAnsi="Times New Roman" w:cs="Traditional Arabic" w:hint="cs"/>
          <w:b/>
          <w:bCs/>
          <w:sz w:val="36"/>
          <w:szCs w:val="36"/>
          <w:rtl/>
        </w:rPr>
        <w:t xml:space="preserve">عباد الله : </w:t>
      </w:r>
      <w:r w:rsidR="00EA4074" w:rsidRPr="00A725A3">
        <w:rPr>
          <w:rFonts w:cs="Traditional Arabic" w:hint="cs"/>
          <w:b/>
          <w:bCs/>
          <w:sz w:val="36"/>
          <w:szCs w:val="36"/>
          <w:rtl/>
        </w:rPr>
        <w:t xml:space="preserve">الكثير منّا </w:t>
      </w:r>
      <w:r w:rsidR="0054593B" w:rsidRPr="00A725A3">
        <w:rPr>
          <w:rFonts w:cs="Traditional Arabic" w:hint="cs"/>
          <w:b/>
          <w:bCs/>
          <w:sz w:val="36"/>
          <w:szCs w:val="36"/>
          <w:rtl/>
        </w:rPr>
        <w:t xml:space="preserve"> يسعى للشهرة وللظهور أمام الجماهير لا لشئ إلاّ ليظهر ويلمع أمام الناس وحتى يُشَار إليه بالبنان وحتى يصير حديث الناس في مجالسهم وأماكن تواجدهم ومن أجل هذه الشهرة الزائفة تجده ينفق الملايين وربما الملايير  أو ربما يقوم بتحدث في الإذاعة </w:t>
      </w:r>
      <w:r w:rsidR="009D6323" w:rsidRPr="00A725A3">
        <w:rPr>
          <w:rFonts w:cs="Traditional Arabic" w:hint="cs"/>
          <w:b/>
          <w:bCs/>
          <w:sz w:val="36"/>
          <w:szCs w:val="36"/>
          <w:rtl/>
        </w:rPr>
        <w:t>حتى يسمعه الناس في كل مكان وحتى يقول الناس سمعنا فلانا يتحدث  في المذياع</w:t>
      </w:r>
      <w:r w:rsidR="0054593B" w:rsidRPr="00A725A3">
        <w:rPr>
          <w:rFonts w:cs="Traditional Arabic" w:hint="cs"/>
          <w:b/>
          <w:bCs/>
          <w:sz w:val="36"/>
          <w:szCs w:val="36"/>
          <w:rtl/>
        </w:rPr>
        <w:t xml:space="preserve"> </w:t>
      </w:r>
      <w:r w:rsidR="009D6323" w:rsidRPr="00A725A3">
        <w:rPr>
          <w:rFonts w:cs="Traditional Arabic" w:hint="cs"/>
          <w:b/>
          <w:bCs/>
          <w:sz w:val="36"/>
          <w:szCs w:val="36"/>
          <w:rtl/>
        </w:rPr>
        <w:t xml:space="preserve"> أو يتص</w:t>
      </w:r>
      <w:r w:rsidR="003A5984">
        <w:rPr>
          <w:rFonts w:cs="Traditional Arabic" w:hint="cs"/>
          <w:b/>
          <w:bCs/>
          <w:sz w:val="36"/>
          <w:szCs w:val="36"/>
          <w:rtl/>
        </w:rPr>
        <w:t>دّ</w:t>
      </w:r>
      <w:r w:rsidR="009D6323" w:rsidRPr="00A725A3">
        <w:rPr>
          <w:rFonts w:cs="Traditional Arabic" w:hint="cs"/>
          <w:b/>
          <w:bCs/>
          <w:sz w:val="36"/>
          <w:szCs w:val="36"/>
          <w:rtl/>
        </w:rPr>
        <w:t>ر للفتوى فيظهر على شاشة التلفاز</w:t>
      </w:r>
      <w:r w:rsidR="00C20FED">
        <w:rPr>
          <w:rFonts w:cs="Traditional Arabic" w:hint="cs"/>
          <w:b/>
          <w:bCs/>
          <w:sz w:val="36"/>
          <w:szCs w:val="36"/>
          <w:rtl/>
        </w:rPr>
        <w:t xml:space="preserve"> أو</w:t>
      </w:r>
      <w:r w:rsidR="003E15F4">
        <w:rPr>
          <w:rFonts w:cs="Traditional Arabic" w:hint="cs"/>
          <w:b/>
          <w:bCs/>
          <w:sz w:val="36"/>
          <w:szCs w:val="36"/>
          <w:rtl/>
        </w:rPr>
        <w:t xml:space="preserve"> </w:t>
      </w:r>
      <w:r w:rsidR="00C20FED">
        <w:rPr>
          <w:rFonts w:cs="Traditional Arabic" w:hint="cs"/>
          <w:b/>
          <w:bCs/>
          <w:sz w:val="36"/>
          <w:szCs w:val="36"/>
          <w:rtl/>
        </w:rPr>
        <w:t>يسمع صوته عبر المذياع</w:t>
      </w:r>
      <w:r w:rsidR="00EA4074" w:rsidRPr="00A725A3">
        <w:rPr>
          <w:rFonts w:cs="Traditional Arabic" w:hint="cs"/>
          <w:b/>
          <w:bCs/>
          <w:sz w:val="36"/>
          <w:szCs w:val="36"/>
          <w:rtl/>
        </w:rPr>
        <w:t xml:space="preserve"> وهو ليس أهلا للفتوى ولا مجازا من طرف </w:t>
      </w:r>
      <w:r w:rsidR="00894E30">
        <w:rPr>
          <w:rFonts w:cs="Traditional Arabic" w:hint="cs"/>
          <w:b/>
          <w:bCs/>
          <w:sz w:val="36"/>
          <w:szCs w:val="36"/>
          <w:rtl/>
        </w:rPr>
        <w:t>أهل العلم</w:t>
      </w:r>
      <w:r w:rsidR="00EA4074" w:rsidRPr="00A725A3">
        <w:rPr>
          <w:rFonts w:cs="Traditional Arabic" w:hint="cs"/>
          <w:b/>
          <w:bCs/>
          <w:sz w:val="36"/>
          <w:szCs w:val="36"/>
          <w:rtl/>
        </w:rPr>
        <w:t xml:space="preserve"> أو يقوم بتأليف كتاب لا</w:t>
      </w:r>
      <w:r w:rsidR="00A725A3" w:rsidRPr="00A725A3">
        <w:rPr>
          <w:rFonts w:cs="Traditional Arabic" w:hint="cs"/>
          <w:b/>
          <w:bCs/>
          <w:sz w:val="36"/>
          <w:szCs w:val="36"/>
          <w:rtl/>
        </w:rPr>
        <w:t xml:space="preserve"> </w:t>
      </w:r>
      <w:r w:rsidR="00EA4074" w:rsidRPr="00A725A3">
        <w:rPr>
          <w:rFonts w:cs="Traditional Arabic" w:hint="cs"/>
          <w:b/>
          <w:bCs/>
          <w:sz w:val="36"/>
          <w:szCs w:val="36"/>
          <w:rtl/>
        </w:rPr>
        <w:t xml:space="preserve">من أجل الفائدة </w:t>
      </w:r>
      <w:r w:rsidR="00A725A3" w:rsidRPr="00A725A3">
        <w:rPr>
          <w:rFonts w:cs="Traditional Arabic" w:hint="cs"/>
          <w:b/>
          <w:bCs/>
          <w:sz w:val="36"/>
          <w:szCs w:val="36"/>
          <w:rtl/>
        </w:rPr>
        <w:t>وإنما من أجل أن يقول الناس فلان مؤلف</w:t>
      </w:r>
      <w:r w:rsidR="00A725A3">
        <w:rPr>
          <w:rFonts w:cs="Traditional Arabic" w:hint="cs"/>
          <w:b/>
          <w:bCs/>
          <w:sz w:val="36"/>
          <w:szCs w:val="36"/>
          <w:rtl/>
        </w:rPr>
        <w:t xml:space="preserve"> </w:t>
      </w:r>
      <w:r w:rsidR="00894E30">
        <w:rPr>
          <w:rFonts w:cs="Traditional Arabic" w:hint="cs"/>
          <w:b/>
          <w:bCs/>
          <w:sz w:val="36"/>
          <w:szCs w:val="36"/>
          <w:rtl/>
        </w:rPr>
        <w:t xml:space="preserve">بارع </w:t>
      </w:r>
      <w:r w:rsidR="00884514">
        <w:rPr>
          <w:rFonts w:cs="Traditional Arabic" w:hint="cs"/>
          <w:b/>
          <w:bCs/>
          <w:sz w:val="36"/>
          <w:szCs w:val="36"/>
          <w:rtl/>
        </w:rPr>
        <w:t>أويقوم بطبع وتعليق صور</w:t>
      </w:r>
      <w:r w:rsidR="000773B8">
        <w:rPr>
          <w:rFonts w:cs="Traditional Arabic" w:hint="cs"/>
          <w:b/>
          <w:bCs/>
          <w:sz w:val="36"/>
          <w:szCs w:val="36"/>
          <w:rtl/>
        </w:rPr>
        <w:t>ه</w:t>
      </w:r>
      <w:r w:rsidR="00884514">
        <w:rPr>
          <w:rFonts w:cs="Traditional Arabic" w:hint="cs"/>
          <w:b/>
          <w:bCs/>
          <w:sz w:val="36"/>
          <w:szCs w:val="36"/>
          <w:rtl/>
        </w:rPr>
        <w:t xml:space="preserve"> </w:t>
      </w:r>
      <w:r w:rsidR="000773B8">
        <w:rPr>
          <w:rFonts w:cs="Traditional Arabic" w:hint="cs"/>
          <w:b/>
          <w:bCs/>
          <w:sz w:val="36"/>
          <w:szCs w:val="36"/>
          <w:rtl/>
        </w:rPr>
        <w:t>ال</w:t>
      </w:r>
      <w:r w:rsidR="00884514">
        <w:rPr>
          <w:rFonts w:cs="Traditional Arabic" w:hint="cs"/>
          <w:b/>
          <w:bCs/>
          <w:sz w:val="36"/>
          <w:szCs w:val="36"/>
          <w:rtl/>
        </w:rPr>
        <w:t>عملاقة في الشوارع والطرق الرئيسية لا من أجل خدمة المجتمع</w:t>
      </w:r>
      <w:r w:rsidR="00A947A1">
        <w:rPr>
          <w:rFonts w:cs="Traditional Arabic" w:hint="cs"/>
          <w:b/>
          <w:bCs/>
          <w:sz w:val="36"/>
          <w:szCs w:val="36"/>
          <w:rtl/>
        </w:rPr>
        <w:t xml:space="preserve"> وسعي على قضاء حوائجهم</w:t>
      </w:r>
      <w:r w:rsidR="00884514">
        <w:rPr>
          <w:rFonts w:cs="Traditional Arabic" w:hint="cs"/>
          <w:b/>
          <w:bCs/>
          <w:sz w:val="36"/>
          <w:szCs w:val="36"/>
          <w:rtl/>
        </w:rPr>
        <w:t xml:space="preserve"> </w:t>
      </w:r>
      <w:r w:rsidR="00A947A1">
        <w:rPr>
          <w:rFonts w:cs="Traditional Arabic" w:hint="cs"/>
          <w:b/>
          <w:bCs/>
          <w:sz w:val="36"/>
          <w:szCs w:val="36"/>
          <w:rtl/>
        </w:rPr>
        <w:t>وإنما من أجل الشهرة و</w:t>
      </w:r>
      <w:r w:rsidR="003E15F4">
        <w:rPr>
          <w:rFonts w:cs="Traditional Arabic" w:hint="cs"/>
          <w:b/>
          <w:bCs/>
          <w:sz w:val="36"/>
          <w:szCs w:val="36"/>
          <w:rtl/>
        </w:rPr>
        <w:t>اللّم</w:t>
      </w:r>
      <w:r w:rsidR="00D42B62">
        <w:rPr>
          <w:rFonts w:cs="Traditional Arabic" w:hint="cs"/>
          <w:b/>
          <w:bCs/>
          <w:sz w:val="36"/>
          <w:szCs w:val="36"/>
          <w:rtl/>
        </w:rPr>
        <w:t xml:space="preserve">عان ، </w:t>
      </w:r>
      <w:r w:rsidR="00A947A1">
        <w:rPr>
          <w:rFonts w:cs="Traditional Arabic" w:hint="cs"/>
          <w:b/>
          <w:bCs/>
          <w:sz w:val="36"/>
          <w:szCs w:val="36"/>
          <w:rtl/>
        </w:rPr>
        <w:t>فقط كما هو الحال في ال</w:t>
      </w:r>
      <w:r w:rsidR="000773B8">
        <w:rPr>
          <w:rFonts w:cs="Traditional Arabic" w:hint="cs"/>
          <w:b/>
          <w:bCs/>
          <w:sz w:val="36"/>
          <w:szCs w:val="36"/>
          <w:rtl/>
        </w:rPr>
        <w:t>مناسبات</w:t>
      </w:r>
      <w:r w:rsidR="00A947A1">
        <w:rPr>
          <w:rFonts w:cs="Traditional Arabic" w:hint="cs"/>
          <w:b/>
          <w:bCs/>
          <w:sz w:val="36"/>
          <w:szCs w:val="36"/>
          <w:rtl/>
        </w:rPr>
        <w:t xml:space="preserve"> الإنتخابية </w:t>
      </w:r>
      <w:r w:rsidR="00D42B62">
        <w:rPr>
          <w:rFonts w:cs="Traditional Arabic" w:hint="cs"/>
          <w:b/>
          <w:bCs/>
          <w:sz w:val="36"/>
          <w:szCs w:val="36"/>
          <w:rtl/>
        </w:rPr>
        <w:t xml:space="preserve">ففي الحديث </w:t>
      </w:r>
      <w:r w:rsidR="00D26C86" w:rsidRPr="00DB0E49">
        <w:rPr>
          <w:rFonts w:cs="Traditional Arabic"/>
          <w:b/>
          <w:bCs/>
          <w:sz w:val="36"/>
          <w:szCs w:val="36"/>
          <w:rtl/>
        </w:rPr>
        <w:t>قوله</w:t>
      </w:r>
      <w:r w:rsidR="00826856" w:rsidRPr="009833F0">
        <w:rPr>
          <w:rFonts w:ascii="Verdana" w:hAnsi="Verdana" w:cs="Traditional Arabic"/>
          <w:b/>
          <w:bCs/>
          <w:spacing w:val="-6"/>
          <w:sz w:val="36"/>
          <w:szCs w:val="36"/>
        </w:rPr>
        <w:sym w:font="AGA Arabesque" w:char="0072"/>
      </w:r>
      <w:r w:rsidR="00826856" w:rsidRPr="00DB0E49">
        <w:rPr>
          <w:rFonts w:cs="Traditional Arabic"/>
          <w:b/>
          <w:bCs/>
          <w:sz w:val="36"/>
          <w:szCs w:val="36"/>
          <w:rtl/>
        </w:rPr>
        <w:t xml:space="preserve"> </w:t>
      </w:r>
      <w:r w:rsidR="00D26C86" w:rsidRPr="00DB0E49">
        <w:rPr>
          <w:rFonts w:cs="Traditional Arabic"/>
          <w:b/>
          <w:bCs/>
          <w:sz w:val="36"/>
          <w:szCs w:val="36"/>
          <w:rtl/>
        </w:rPr>
        <w:t>(إِنَّ اللَّهَ يُحِبُّ الْعَبْدَ التَّقِيَّ الْغَنِيَّ الْخَفِيَّ</w:t>
      </w:r>
      <w:r w:rsidR="00826856" w:rsidRPr="00DB0E49">
        <w:rPr>
          <w:rFonts w:cs="Traditional Arabic"/>
          <w:b/>
          <w:bCs/>
          <w:sz w:val="36"/>
          <w:szCs w:val="36"/>
          <w:rtl/>
        </w:rPr>
        <w:t>)</w:t>
      </w:r>
      <w:r w:rsidR="008917F9">
        <w:rPr>
          <w:rFonts w:cs="Traditional Arabic" w:hint="cs"/>
          <w:b/>
          <w:bCs/>
          <w:sz w:val="36"/>
          <w:szCs w:val="36"/>
          <w:rtl/>
        </w:rPr>
        <w:t xml:space="preserve"> </w:t>
      </w:r>
      <w:r w:rsidR="00D26C86" w:rsidRPr="00DB0E49">
        <w:rPr>
          <w:rFonts w:cs="Traditional Arabic"/>
          <w:b/>
          <w:bCs/>
          <w:sz w:val="36"/>
          <w:szCs w:val="36"/>
          <w:rtl/>
        </w:rPr>
        <w:t xml:space="preserve">ولو كانت الشهرة منقبة تتشوق لها النفوس الكريمة لأكرم الله بها سادة الدنيا من الأنبياء والمرسلين الذين بعث منهم ما يزيد على ثلاثمائة رسول، وأكثر من مائة ألف نبي، </w:t>
      </w:r>
    </w:p>
    <w:p w:rsidR="00815200" w:rsidRDefault="003E15F4" w:rsidP="003E15F4">
      <w:pPr>
        <w:ind w:left="-341" w:right="-284" w:hanging="284"/>
        <w:jc w:val="center"/>
        <w:rPr>
          <w:rFonts w:asciiTheme="majorBidi" w:hAnsiTheme="majorBidi" w:cstheme="majorBidi" w:hint="cs"/>
          <w:b/>
          <w:bCs/>
          <w:sz w:val="36"/>
          <w:szCs w:val="36"/>
          <w:rtl/>
        </w:rPr>
      </w:pPr>
      <w:r w:rsidRPr="000B0A9D">
        <w:rPr>
          <w:rFonts w:asciiTheme="majorBidi" w:hAnsiTheme="majorBidi" w:cstheme="majorBidi"/>
          <w:b/>
          <w:bCs/>
          <w:sz w:val="36"/>
          <w:szCs w:val="36"/>
          <w:rtl/>
        </w:rPr>
        <w:t>01</w:t>
      </w:r>
    </w:p>
    <w:p w:rsidR="003E15F4" w:rsidRDefault="003E15F4" w:rsidP="003E15F4">
      <w:pPr>
        <w:ind w:left="-341" w:right="-284" w:hanging="284"/>
        <w:jc w:val="center"/>
        <w:rPr>
          <w:rFonts w:cs="Traditional Arabic"/>
          <w:b/>
          <w:bCs/>
          <w:sz w:val="36"/>
          <w:szCs w:val="36"/>
          <w:rtl/>
        </w:rPr>
      </w:pPr>
      <w:r w:rsidRPr="000B0A9D">
        <w:rPr>
          <w:rFonts w:asciiTheme="majorBidi" w:hAnsiTheme="majorBidi" w:cstheme="majorBidi"/>
          <w:b/>
          <w:bCs/>
          <w:sz w:val="36"/>
          <w:szCs w:val="36"/>
          <w:rtl/>
        </w:rPr>
        <w:t xml:space="preserve"> </w:t>
      </w:r>
      <w:r>
        <w:rPr>
          <w:rFonts w:cs="Traditional Arabic" w:hint="cs"/>
          <w:b/>
          <w:bCs/>
          <w:sz w:val="36"/>
          <w:szCs w:val="36"/>
          <w:rtl/>
        </w:rPr>
        <w:t xml:space="preserve"> </w:t>
      </w:r>
    </w:p>
    <w:p w:rsidR="005455B2" w:rsidRPr="00482391" w:rsidRDefault="003E15F4" w:rsidP="00667601">
      <w:pPr>
        <w:ind w:left="-341" w:right="-284" w:hanging="284"/>
        <w:rPr>
          <w:rFonts w:cs="DecoType Thuluth"/>
          <w:b/>
          <w:bCs/>
          <w:sz w:val="48"/>
          <w:szCs w:val="48"/>
          <w:rtl/>
        </w:rPr>
      </w:pPr>
      <w:r>
        <w:rPr>
          <w:rFonts w:ascii="Times New Roman" w:eastAsia="Times New Roman" w:hAnsi="Times New Roman" w:cs="Traditional Arabic" w:hint="cs"/>
          <w:b/>
          <w:bCs/>
          <w:sz w:val="36"/>
          <w:szCs w:val="36"/>
          <w:rtl/>
        </w:rPr>
        <w:lastRenderedPageBreak/>
        <w:t xml:space="preserve">    </w:t>
      </w:r>
      <w:r w:rsidR="00D26C86" w:rsidRPr="00DB0E49">
        <w:rPr>
          <w:rFonts w:cs="Traditional Arabic"/>
          <w:b/>
          <w:bCs/>
          <w:sz w:val="36"/>
          <w:szCs w:val="36"/>
          <w:rtl/>
        </w:rPr>
        <w:t>ورغم ذلك لم يحفظ لنا القرآن سوى أسماء خمسة وعشرين رسولاً لا غير</w:t>
      </w:r>
      <w:r w:rsidR="00D26C86">
        <w:rPr>
          <w:rFonts w:cs="Traditional Arabic"/>
          <w:b/>
          <w:bCs/>
          <w:sz w:val="36"/>
          <w:szCs w:val="36"/>
        </w:rPr>
        <w:t>.</w:t>
      </w:r>
      <w:r w:rsidR="00D26C86" w:rsidRPr="00DB0E49">
        <w:rPr>
          <w:rFonts w:cs="Traditional Arabic"/>
          <w:b/>
          <w:bCs/>
          <w:sz w:val="36"/>
          <w:szCs w:val="36"/>
          <w:rtl/>
        </w:rPr>
        <w:t>وقد حذر سلفنا الصالح من حب الظهور والشهرة بين الناس لمن يسعى إليها ويجعلها هدفه، وتضافرت أقوالهم المحذرة من هذا الخلق الذميم</w:t>
      </w:r>
      <w:r>
        <w:rPr>
          <w:rFonts w:cs="Traditional Arabic" w:hint="cs"/>
          <w:b/>
          <w:bCs/>
          <w:sz w:val="36"/>
          <w:szCs w:val="36"/>
          <w:rtl/>
        </w:rPr>
        <w:t xml:space="preserve">  </w:t>
      </w:r>
      <w:r w:rsidR="00D26C86" w:rsidRPr="00DB0E49">
        <w:rPr>
          <w:rFonts w:cs="Traditional Arabic"/>
          <w:b/>
          <w:bCs/>
          <w:sz w:val="36"/>
          <w:szCs w:val="36"/>
          <w:rtl/>
        </w:rPr>
        <w:t>،</w:t>
      </w:r>
      <w:r w:rsidR="000B0A9D">
        <w:rPr>
          <w:rFonts w:cs="Traditional Arabic" w:hint="cs"/>
          <w:b/>
          <w:bCs/>
          <w:sz w:val="36"/>
          <w:szCs w:val="36"/>
          <w:rtl/>
        </w:rPr>
        <w:t xml:space="preserve"> </w:t>
      </w:r>
      <w:r w:rsidR="00D26C86" w:rsidRPr="00DB0E49">
        <w:rPr>
          <w:rFonts w:cs="Traditional Arabic"/>
          <w:b/>
          <w:bCs/>
          <w:sz w:val="36"/>
          <w:szCs w:val="36"/>
          <w:rtl/>
        </w:rPr>
        <w:t>فهذا سفيان الثوري يقول: "إياك والشهرة؛ فما أتيت أحدًا إلا وقد نهى عن الشهرة</w:t>
      </w:r>
      <w:r w:rsidR="00826856" w:rsidRPr="00DB0E49">
        <w:rPr>
          <w:rFonts w:cs="Traditional Arabic"/>
          <w:b/>
          <w:bCs/>
          <w:sz w:val="36"/>
          <w:szCs w:val="36"/>
          <w:rtl/>
        </w:rPr>
        <w:t>"</w:t>
      </w:r>
      <w:r w:rsidR="00D26C86" w:rsidRPr="00DB0E49">
        <w:rPr>
          <w:rFonts w:cs="Traditional Arabic"/>
          <w:b/>
          <w:bCs/>
          <w:sz w:val="36"/>
          <w:szCs w:val="36"/>
          <w:rtl/>
        </w:rPr>
        <w:t>.</w:t>
      </w:r>
      <w:r w:rsidR="00826856" w:rsidRPr="00DB0E49">
        <w:rPr>
          <w:rFonts w:cs="Traditional Arabic"/>
          <w:b/>
          <w:bCs/>
          <w:sz w:val="36"/>
          <w:szCs w:val="36"/>
          <w:rtl/>
        </w:rPr>
        <w:t xml:space="preserve"> </w:t>
      </w:r>
      <w:r w:rsidR="00D26C86" w:rsidRPr="00DB0E49">
        <w:rPr>
          <w:rFonts w:cs="Traditional Arabic"/>
          <w:b/>
          <w:bCs/>
          <w:sz w:val="36"/>
          <w:szCs w:val="36"/>
          <w:rtl/>
        </w:rPr>
        <w:t>وقال إبراهيم بن أدهم: "ما صدق اللهَ عبدٌ أحب الشهرة".</w:t>
      </w:r>
      <w:r w:rsidR="00624CA3" w:rsidRPr="00624CA3">
        <w:rPr>
          <w:rFonts w:cs="Traditional Arabic"/>
          <w:b/>
          <w:bCs/>
          <w:sz w:val="36"/>
          <w:szCs w:val="36"/>
          <w:rtl/>
        </w:rPr>
        <w:t xml:space="preserve"> </w:t>
      </w:r>
      <w:r w:rsidR="00624CA3" w:rsidRPr="00DB0E49">
        <w:rPr>
          <w:rFonts w:cs="Traditional Arabic"/>
          <w:b/>
          <w:bCs/>
          <w:sz w:val="36"/>
          <w:szCs w:val="36"/>
          <w:rtl/>
        </w:rPr>
        <w:t>وقال بشر بن الحارث: مَا اتَّقَى اللهَ مَنْ أَحَبَّ الشُّهْرَةَ.</w:t>
      </w:r>
      <w:r w:rsidR="00624CA3" w:rsidRPr="00624CA3">
        <w:rPr>
          <w:rFonts w:cs="Traditional Arabic"/>
          <w:b/>
          <w:bCs/>
          <w:sz w:val="36"/>
          <w:szCs w:val="36"/>
          <w:rtl/>
        </w:rPr>
        <w:t xml:space="preserve"> </w:t>
      </w:r>
      <w:r w:rsidR="00807494" w:rsidRPr="00DB0E49">
        <w:rPr>
          <w:rFonts w:cs="Traditional Arabic"/>
          <w:b/>
          <w:bCs/>
          <w:sz w:val="36"/>
          <w:szCs w:val="36"/>
          <w:rtl/>
        </w:rPr>
        <w:t xml:space="preserve">وهذا القاضي، أبو العباس العُقيلي، الجيّاني، يقول عنه ابن السمعاني: فقيه، مُفتٍ، زاهد. يعرف المذهب والفرائض. اعتزل عن الناس، واختار الخمول، وترك الشهرة، وكان كثير الذِّكر. دخلت عليه، فرأيته على طريقة السّلف من خشونة العيش، وترك التكلّف </w:t>
      </w:r>
      <w:r w:rsidR="00242FF4">
        <w:rPr>
          <w:rFonts w:cs="Traditional Arabic" w:hint="cs"/>
          <w:b/>
          <w:bCs/>
          <w:sz w:val="36"/>
          <w:szCs w:val="36"/>
          <w:rtl/>
        </w:rPr>
        <w:t xml:space="preserve"> </w:t>
      </w:r>
      <w:r w:rsidR="004C6429" w:rsidRPr="0084175A">
        <w:rPr>
          <w:rFonts w:cs="Traditional Arabic"/>
          <w:b/>
          <w:bCs/>
          <w:sz w:val="36"/>
          <w:szCs w:val="36"/>
          <w:rtl/>
        </w:rPr>
        <w:t>وهذا خالد بن الوليد عندما أمره عمر بن الخطاب الخليفة أن يترك قيادة الجيش لأبي عبيدة بن الجراح، قال: سمعًا وطاعة لأمير المؤمنين وهذا موقف والله يُحسد عليه ولو تعرَّض له أحد الق</w:t>
      </w:r>
      <w:r w:rsidR="004C6429">
        <w:rPr>
          <w:rFonts w:cs="Traditional Arabic" w:hint="cs"/>
          <w:b/>
          <w:bCs/>
          <w:sz w:val="36"/>
          <w:szCs w:val="36"/>
          <w:rtl/>
        </w:rPr>
        <w:t>ادة العسكريين</w:t>
      </w:r>
      <w:r w:rsidR="004C6429" w:rsidRPr="0084175A">
        <w:rPr>
          <w:rFonts w:cs="Traditional Arabic"/>
          <w:b/>
          <w:bCs/>
          <w:sz w:val="36"/>
          <w:szCs w:val="36"/>
          <w:rtl/>
        </w:rPr>
        <w:t xml:space="preserve"> في هذا العصر</w:t>
      </w:r>
      <w:r w:rsidR="004C6429">
        <w:rPr>
          <w:rFonts w:cs="Traditional Arabic" w:hint="cs"/>
          <w:b/>
          <w:bCs/>
          <w:sz w:val="36"/>
          <w:szCs w:val="36"/>
          <w:rtl/>
        </w:rPr>
        <w:t xml:space="preserve"> وفي أي دولة</w:t>
      </w:r>
      <w:r w:rsidR="004C6429" w:rsidRPr="0084175A">
        <w:rPr>
          <w:rFonts w:cs="Traditional Arabic"/>
          <w:b/>
          <w:bCs/>
          <w:sz w:val="36"/>
          <w:szCs w:val="36"/>
          <w:rtl/>
        </w:rPr>
        <w:t xml:space="preserve"> وبشهرة سيف الله المسلول لما ترك قيادة الجيش ولما ترك هذه الشهرة بل انقلب على </w:t>
      </w:r>
      <w:r w:rsidR="004C6429">
        <w:rPr>
          <w:rFonts w:cs="Traditional Arabic" w:hint="cs"/>
          <w:b/>
          <w:bCs/>
          <w:sz w:val="36"/>
          <w:szCs w:val="36"/>
          <w:rtl/>
        </w:rPr>
        <w:t>رئيسه</w:t>
      </w:r>
      <w:r w:rsidR="004C6429" w:rsidRPr="0084175A">
        <w:rPr>
          <w:rFonts w:cs="Traditional Arabic"/>
          <w:b/>
          <w:bCs/>
          <w:sz w:val="36"/>
          <w:szCs w:val="36"/>
          <w:rtl/>
        </w:rPr>
        <w:t xml:space="preserve"> وحاربه، ولكنه الإخلاص لله ولدينه والفرار من الشهرة </w:t>
      </w:r>
      <w:r w:rsidR="00624CA3" w:rsidRPr="00DB0E49">
        <w:rPr>
          <w:rFonts w:cs="Traditional Arabic"/>
          <w:b/>
          <w:bCs/>
          <w:sz w:val="36"/>
          <w:szCs w:val="36"/>
          <w:rtl/>
        </w:rPr>
        <w:t>هكذا مضى السلف الصالح على هذا المنهاج، وكان هذا دينهم وديدنهم، فأين هذا من أقوام غلبهم حب الشهرة وظنوا أن التفاضل بكثرة المعلومات وكثرة المحفوظات وبالثناء وبانتشار الذكر حتى سجل التاريخ عليهم عارًا وشنارًا،</w:t>
      </w:r>
      <w:r w:rsidR="005455B2" w:rsidRPr="005455B2">
        <w:rPr>
          <w:rFonts w:cs="DecoType Thuluth" w:hint="cs"/>
          <w:b/>
          <w:bCs/>
          <w:sz w:val="48"/>
          <w:szCs w:val="48"/>
          <w:rtl/>
        </w:rPr>
        <w:t xml:space="preserve"> </w:t>
      </w:r>
      <w:r w:rsidR="00482391">
        <w:rPr>
          <w:rFonts w:cs="Traditional Arabic" w:hint="cs"/>
          <w:b/>
          <w:bCs/>
          <w:sz w:val="28"/>
          <w:szCs w:val="28"/>
          <w:rtl/>
        </w:rPr>
        <w:t xml:space="preserve">بارك الله لي ولكم في القرآن الكريم ونفعني وإيّاكم بما فيه من الأيات والذكرالحكيم وأقول </w:t>
      </w:r>
      <w:r w:rsidR="009669F2">
        <w:rPr>
          <w:rFonts w:cs="Traditional Arabic" w:hint="cs"/>
          <w:b/>
          <w:bCs/>
          <w:sz w:val="28"/>
          <w:szCs w:val="28"/>
          <w:rtl/>
        </w:rPr>
        <w:t xml:space="preserve">قولي هذا </w:t>
      </w:r>
    </w:p>
    <w:p w:rsidR="005455B2" w:rsidRDefault="005455B2" w:rsidP="005455B2">
      <w:pPr>
        <w:ind w:left="-341" w:right="-284" w:hanging="284"/>
        <w:rPr>
          <w:rFonts w:cs="Traditional Arabic"/>
          <w:b/>
          <w:bCs/>
          <w:sz w:val="36"/>
          <w:szCs w:val="36"/>
          <w:rtl/>
          <w:lang w:bidi="ar-DZ"/>
        </w:rPr>
      </w:pPr>
      <w:r w:rsidRPr="00CC378D">
        <w:rPr>
          <w:rFonts w:cs="DecoType Thuluth" w:hint="cs"/>
          <w:b/>
          <w:bCs/>
          <w:sz w:val="48"/>
          <w:szCs w:val="48"/>
          <w:rtl/>
        </w:rPr>
        <w:t xml:space="preserve">الخطبة </w:t>
      </w:r>
      <w:r>
        <w:rPr>
          <w:rFonts w:cs="DecoType Thuluth" w:hint="cs"/>
          <w:b/>
          <w:bCs/>
          <w:sz w:val="48"/>
          <w:szCs w:val="48"/>
          <w:rtl/>
        </w:rPr>
        <w:t xml:space="preserve">الثانية </w:t>
      </w:r>
      <w:r w:rsidRPr="00C1146B">
        <w:rPr>
          <w:rFonts w:ascii="Arabic Typesetting" w:hAnsi="Arabic Typesetting" w:cs="Monotype Koufi" w:hint="cs"/>
          <w:b/>
          <w:bCs/>
          <w:sz w:val="36"/>
          <w:szCs w:val="36"/>
          <w:rtl/>
          <w:lang w:bidi="ar-DZ"/>
        </w:rPr>
        <w:t>:</w:t>
      </w:r>
    </w:p>
    <w:p w:rsidR="005455B2" w:rsidRPr="005455B2" w:rsidRDefault="005455B2" w:rsidP="005455B2">
      <w:pPr>
        <w:ind w:left="0" w:right="-284" w:firstLine="0"/>
        <w:rPr>
          <w:rFonts w:ascii="Times New Roman" w:hAnsi="Times New Roman" w:cs="Times New Roman"/>
          <w:sz w:val="24"/>
          <w:szCs w:val="24"/>
          <w:rtl/>
        </w:rPr>
      </w:pPr>
      <w:r w:rsidRPr="00263162">
        <w:rPr>
          <w:rFonts w:cs="Traditional Arabic" w:hint="cs"/>
          <w:b/>
          <w:bCs/>
          <w:sz w:val="36"/>
          <w:szCs w:val="36"/>
          <w:rtl/>
        </w:rPr>
        <w:t>الحمدُ لله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w:t>
      </w:r>
      <w:r>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hint="cs"/>
          <w:b/>
          <w:bCs/>
          <w:sz w:val="36"/>
          <w:szCs w:val="36"/>
          <w:rtl/>
        </w:rPr>
        <w:t>أيها المؤمنون</w:t>
      </w:r>
      <w:r w:rsidRPr="0084175A">
        <w:rPr>
          <w:rFonts w:cs="Traditional Arabic"/>
          <w:b/>
          <w:bCs/>
          <w:sz w:val="36"/>
          <w:szCs w:val="36"/>
          <w:rtl/>
        </w:rPr>
        <w:t xml:space="preserve"> </w:t>
      </w:r>
      <w:r>
        <w:rPr>
          <w:rFonts w:cs="Traditional Arabic" w:hint="cs"/>
          <w:sz w:val="20"/>
          <w:szCs w:val="28"/>
          <w:rtl/>
        </w:rPr>
        <w:t>:</w:t>
      </w:r>
      <w:r>
        <w:rPr>
          <w:rFonts w:cs="Traditional Arabic" w:hint="cs"/>
          <w:b/>
          <w:bCs/>
          <w:sz w:val="36"/>
          <w:szCs w:val="36"/>
          <w:rtl/>
        </w:rPr>
        <w:t xml:space="preserve"> </w:t>
      </w:r>
    </w:p>
    <w:p w:rsidR="005B2A1A" w:rsidRDefault="0054593B" w:rsidP="005455B2">
      <w:pPr>
        <w:ind w:left="-58" w:right="-284" w:hanging="567"/>
        <w:rPr>
          <w:rFonts w:cs="Traditional Arabic"/>
          <w:b/>
          <w:bCs/>
          <w:sz w:val="36"/>
          <w:szCs w:val="36"/>
          <w:rtl/>
        </w:rPr>
      </w:pPr>
      <w:r>
        <w:rPr>
          <w:rFonts w:cs="DecoType Thuluth" w:hint="cs"/>
          <w:b/>
          <w:bCs/>
          <w:sz w:val="36"/>
          <w:szCs w:val="36"/>
          <w:rtl/>
        </w:rPr>
        <w:t xml:space="preserve"> </w:t>
      </w:r>
      <w:r w:rsidR="009C7393" w:rsidRPr="00807494">
        <w:rPr>
          <w:rFonts w:cs="Traditional Arabic" w:hint="cs"/>
          <w:b/>
          <w:bCs/>
          <w:sz w:val="36"/>
          <w:szCs w:val="36"/>
          <w:rtl/>
        </w:rPr>
        <w:t xml:space="preserve">والمشاهير </w:t>
      </w:r>
      <w:r w:rsidR="009C7393">
        <w:rPr>
          <w:rFonts w:cs="Traditional Arabic" w:hint="cs"/>
          <w:b/>
          <w:bCs/>
          <w:sz w:val="36"/>
          <w:szCs w:val="36"/>
          <w:rtl/>
        </w:rPr>
        <w:t xml:space="preserve">! كلمة يتمنى الكثيرون أن تكن أسمائهم ضمن قائمتها، وأن تغلف حياتهم باللمعة البراّقة والأحاديث المشوّقة عنهم. دائماً يظهر المشاهير والابتسامات العريضة تعلو وجوههم، وقد ارتدوا أفخر ما أنتجته دور الأزياء العالمية. فترى عيون المعجبين لا تكف عن مطاردتهم والبحث عنهم. تلك هي حياة المشاهير في العالم كما تصورها لنا دائماً قنوات التلفزة والصحف. هم أصحاب السيارات الفارهة، المنازل الفخمة، </w:t>
      </w:r>
      <w:r w:rsidR="00922D0A">
        <w:rPr>
          <w:rFonts w:cs="Traditional Arabic" w:hint="cs"/>
          <w:b/>
          <w:bCs/>
          <w:sz w:val="36"/>
          <w:szCs w:val="36"/>
          <w:rtl/>
        </w:rPr>
        <w:t xml:space="preserve"> </w:t>
      </w:r>
    </w:p>
    <w:p w:rsidR="00922D0A" w:rsidRDefault="00922D0A" w:rsidP="00922D0A">
      <w:pPr>
        <w:ind w:left="-58" w:right="-284" w:hanging="567"/>
        <w:jc w:val="center"/>
        <w:rPr>
          <w:rFonts w:cs="Traditional Arabic"/>
          <w:b/>
          <w:bCs/>
          <w:sz w:val="36"/>
          <w:szCs w:val="36"/>
          <w:rtl/>
        </w:rPr>
      </w:pPr>
      <w:r w:rsidRPr="005455B2">
        <w:rPr>
          <w:rFonts w:asciiTheme="majorBidi" w:hAnsiTheme="majorBidi" w:cstheme="majorBidi"/>
          <w:b/>
          <w:bCs/>
          <w:sz w:val="36"/>
          <w:szCs w:val="36"/>
          <w:rtl/>
        </w:rPr>
        <w:t>02</w:t>
      </w:r>
    </w:p>
    <w:p w:rsidR="00922D0A" w:rsidRDefault="00922D0A" w:rsidP="00922D0A">
      <w:pPr>
        <w:ind w:left="-341" w:right="-284" w:hanging="284"/>
        <w:rPr>
          <w:rFonts w:cs="Traditional Arabic"/>
          <w:b/>
          <w:bCs/>
          <w:szCs w:val="28"/>
          <w:rtl/>
        </w:rPr>
      </w:pPr>
      <w:r>
        <w:rPr>
          <w:rFonts w:asciiTheme="majorBidi" w:hAnsiTheme="majorBidi" w:cstheme="majorBidi" w:hint="cs"/>
          <w:b/>
          <w:bCs/>
          <w:sz w:val="36"/>
          <w:szCs w:val="36"/>
          <w:rtl/>
        </w:rPr>
        <w:lastRenderedPageBreak/>
        <w:t xml:space="preserve">     </w:t>
      </w:r>
      <w:r w:rsidR="009C7393">
        <w:rPr>
          <w:rFonts w:cs="Traditional Arabic" w:hint="cs"/>
          <w:b/>
          <w:bCs/>
          <w:sz w:val="36"/>
          <w:szCs w:val="36"/>
          <w:rtl/>
        </w:rPr>
        <w:t>وأرصدة البنوك، هم أصحاب الأضواء، الشهرة والمعجبين، وفرسان اللقاءات التلفزيونية والمقابلات الصحفية. ثم نعجب بعد ذلك إذا علمنا أن كثيراً من المشاهير مصابون باكتئابات مزمنة، وقلق وأمراض نفسية عديدة، أودت بكثير منهم إلى نهايات مأساوية لم يكن الانتحار أكثرها بشاعة. يكمن السر خلف وراء تلك الأستار، فالصورة البراقة لحياة المشاهير لا تكشف إلا عن أقنعة لامعة يرتديها أصحابها عند لقاء الجمهور، أما في الحياة الخاصة فتسقط كل الأقنعة، حيث الشقاء والعذاب النفسي الذي يجثم على حياة الكثير منهم، والنهايات أكبر دليل على ذلك. ذلك فضلاً عن المشاهير الذين انتهت حياتهم في مصحات نفسية، أو في دور رعاية المسنين</w:t>
      </w:r>
      <w:r w:rsidR="003E15F4">
        <w:rPr>
          <w:rFonts w:cs="Traditional Arabic" w:hint="cs"/>
          <w:b/>
          <w:bCs/>
          <w:sz w:val="36"/>
          <w:szCs w:val="36"/>
          <w:rtl/>
        </w:rPr>
        <w:t xml:space="preserve">  </w:t>
      </w:r>
      <w:r w:rsidR="009C7393">
        <w:rPr>
          <w:rFonts w:cs="Traditional Arabic" w:hint="cs"/>
          <w:b/>
          <w:bCs/>
          <w:sz w:val="36"/>
          <w:szCs w:val="36"/>
          <w:rtl/>
        </w:rPr>
        <w:t xml:space="preserve">، أو في وحدة قاتلة بعيداً عن أبسط معاني الرحمة والإنسانية. دائماً ما نتحدث عن الحياة والشهرة والرفاهية، لكننا اليوم لن نذكر تلك اللمعة البراقة بل ستضل نقطة قاتمة تحمل الكثير في داخلها، </w:t>
      </w:r>
      <w:r w:rsidR="000B0A9D">
        <w:rPr>
          <w:rFonts w:cs="Traditional Arabic" w:hint="cs"/>
          <w:b/>
          <w:bCs/>
          <w:sz w:val="36"/>
          <w:szCs w:val="36"/>
          <w:rtl/>
        </w:rPr>
        <w:t xml:space="preserve"> </w:t>
      </w:r>
      <w:r w:rsidR="009C7393">
        <w:rPr>
          <w:rFonts w:cs="Traditional Arabic" w:hint="cs"/>
          <w:b/>
          <w:bCs/>
          <w:sz w:val="36"/>
          <w:szCs w:val="36"/>
          <w:rtl/>
        </w:rPr>
        <w:t>لكن جميعهم وصلوا إلى قمة لم يحلم بها إنسان من مال وشهرة ظنّاً منهم أنها ستصل بهم إلى شاطىء السعادة. لكنهم لم يجدوا سوى القلق والخوف يلاحقهم في كل لحظة من حياتهم. ولو كان الوقت كافيا لذكرنا نهاية هؤلاء المشاهير بأسماءهم من مسؤولين وحكام ورؤساء الدول ومغنيين وممثلين وصحفيين وكتاب وأدباء ومفكرين ومؤلفين وقادة عسكريين ورجال أعمال وأرباب أموال وكيف كانت نهايتهم مأسوية</w:t>
      </w:r>
      <w:r w:rsidR="004E403C">
        <w:rPr>
          <w:rFonts w:cs="Traditional Arabic" w:hint="cs"/>
          <w:b/>
          <w:bCs/>
          <w:sz w:val="36"/>
          <w:szCs w:val="36"/>
          <w:rtl/>
        </w:rPr>
        <w:t xml:space="preserve"> </w:t>
      </w:r>
    </w:p>
    <w:p w:rsidR="000873E5" w:rsidRPr="004E403C" w:rsidRDefault="00922D0A" w:rsidP="00A32032">
      <w:pPr>
        <w:ind w:left="-341" w:right="-284" w:hanging="284"/>
        <w:rPr>
          <w:rFonts w:cs="Traditional Arabic"/>
          <w:b/>
          <w:bCs/>
          <w:sz w:val="36"/>
          <w:szCs w:val="36"/>
          <w:rtl/>
        </w:rPr>
      </w:pPr>
      <w:r>
        <w:rPr>
          <w:rFonts w:cs="Traditional Arabic" w:hint="cs"/>
          <w:b/>
          <w:bCs/>
          <w:szCs w:val="28"/>
          <w:rtl/>
        </w:rPr>
        <w:t xml:space="preserve">     </w:t>
      </w:r>
      <w:r w:rsidRPr="00922D0A">
        <w:rPr>
          <w:rFonts w:cs="Traditional Arabic" w:hint="cs"/>
          <w:b/>
          <w:bCs/>
          <w:sz w:val="36"/>
          <w:szCs w:val="36"/>
          <w:rtl/>
        </w:rPr>
        <w:t xml:space="preserve">أيّها المسلمون، اصدُقوا اللهَ في طلبِ مرضاته، واحذَروا غضَبَه ونِقمته بالبُعد عن محرَّماته، </w:t>
      </w:r>
      <w:r w:rsidRPr="00A32032">
        <w:rPr>
          <w:rFonts w:cs="Traditional Arabic" w:hint="cs"/>
          <w:b/>
          <w:bCs/>
          <w:sz w:val="36"/>
          <w:szCs w:val="36"/>
          <w:rtl/>
        </w:rPr>
        <w:t xml:space="preserve">وألزِموا قلوبَكم الإخلاصَ في دينكم؛ فإنّه منهجُ نبيّكم، وبه تزكو أعمالكم وتُرفَع درجاتُكم وتستنير سرائركم، قال الله تعالى: </w:t>
      </w:r>
      <w:r w:rsidRPr="00A32032">
        <w:rPr>
          <w:rFonts w:cs="Traditional Arabic"/>
          <w:b/>
          <w:bCs/>
          <w:noProof/>
          <w:sz w:val="36"/>
          <w:szCs w:val="36"/>
        </w:rPr>
        <w:drawing>
          <wp:inline distT="0" distB="0" distL="0" distR="0">
            <wp:extent cx="136525" cy="136525"/>
            <wp:effectExtent l="19050" t="0" r="0" b="0"/>
            <wp:docPr id="14"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 xml:space="preserve">قُلْ إِنِّي أُمِرْتُ أَنْ أَعْبُدَ اللَّهَ مُخْلِصًا لَهُ الدِّينَ </w:t>
      </w:r>
      <w:r w:rsidRPr="00A32032">
        <w:rPr>
          <w:rFonts w:cs="Traditional Arabic"/>
          <w:b/>
          <w:bCs/>
          <w:noProof/>
          <w:sz w:val="36"/>
          <w:szCs w:val="36"/>
        </w:rPr>
        <w:drawing>
          <wp:inline distT="0" distB="0" distL="0" distR="0">
            <wp:extent cx="136525" cy="136525"/>
            <wp:effectExtent l="19050" t="0" r="0" b="0"/>
            <wp:docPr id="13"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 xml:space="preserve">وَأُمِرْتُ لأَنْ أَكُونَ أَوَّلَ الْمُسْلِمِينَ </w:t>
      </w:r>
      <w:r w:rsidRPr="00A32032">
        <w:rPr>
          <w:rFonts w:cs="Traditional Arabic"/>
          <w:b/>
          <w:bCs/>
          <w:noProof/>
          <w:sz w:val="36"/>
          <w:szCs w:val="36"/>
        </w:rPr>
        <w:drawing>
          <wp:inline distT="0" distB="0" distL="0" distR="0">
            <wp:extent cx="136525" cy="136525"/>
            <wp:effectExtent l="19050" t="0" r="0" b="0"/>
            <wp:docPr id="12" name="صورة 3"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 xml:space="preserve">قُلْ إِنِّي أَخَافُ إِنْ عَصَيْتُ رَبِّي عَذَابَ يَوْمٍ عَظِيمٍ </w:t>
      </w:r>
      <w:r w:rsidRPr="00A32032">
        <w:rPr>
          <w:rFonts w:cs="Traditional Arabic"/>
          <w:b/>
          <w:bCs/>
          <w:noProof/>
          <w:sz w:val="36"/>
          <w:szCs w:val="36"/>
        </w:rPr>
        <w:drawing>
          <wp:inline distT="0" distB="0" distL="0" distR="0">
            <wp:extent cx="136525" cy="136525"/>
            <wp:effectExtent l="19050" t="0" r="0" b="0"/>
            <wp:docPr id="11" name="صورة 4"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قُلْ اللَّهَ أَعْبُدُ مُخْلِصًا لَهُ دِينِي</w:t>
      </w:r>
      <w:r w:rsidRPr="00A32032">
        <w:rPr>
          <w:rFonts w:cs="Traditional Arabic"/>
          <w:b/>
          <w:bCs/>
          <w:noProof/>
          <w:sz w:val="36"/>
          <w:szCs w:val="36"/>
        </w:rPr>
        <w:drawing>
          <wp:inline distT="0" distB="0" distL="0" distR="0">
            <wp:extent cx="136525" cy="136525"/>
            <wp:effectExtent l="0" t="0" r="0" b="0"/>
            <wp:docPr id="10"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 xml:space="preserve">، وعن جُبير بن مطعِم رضي الله عنه قال: قال رسولُ الله </w:t>
      </w:r>
      <w:r w:rsidRPr="00A32032">
        <w:rPr>
          <w:rFonts w:cs="Traditional Arabic"/>
          <w:b/>
          <w:bCs/>
          <w:noProof/>
          <w:sz w:val="36"/>
          <w:szCs w:val="36"/>
        </w:rPr>
        <w:drawing>
          <wp:inline distT="0" distB="0" distL="0" distR="0">
            <wp:extent cx="136525" cy="136525"/>
            <wp:effectExtent l="19050" t="0" r="0" b="0"/>
            <wp:docPr id="6" name="صورة 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alla-icon.gif"/>
                    <pic:cNvPicPr>
                      <a:picLocks noChangeAspect="1" noChangeArrowheads="1"/>
                    </pic:cNvPicPr>
                  </pic:nvPicPr>
                  <pic:blipFill>
                    <a:blip r:embed="rId9"/>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32032">
        <w:rPr>
          <w:rFonts w:cs="Traditional Arabic" w:hint="cs"/>
          <w:b/>
          <w:bCs/>
          <w:sz w:val="36"/>
          <w:szCs w:val="36"/>
          <w:rtl/>
        </w:rPr>
        <w:t>: ((ثلاثٌ لا يغِلّ عليهنّ قلبُ امرئٍ مسلم: إخلاص العمَلِ لله، ومناصَحَة ولاةِ الأمر، ولزوم جماعةِ المسلمين)) رواه أحمد</w:t>
      </w:r>
      <w:r w:rsidR="00A32032" w:rsidRPr="00A32032">
        <w:rPr>
          <w:rFonts w:cs="Traditional Arabic" w:hint="cs"/>
          <w:b/>
          <w:bCs/>
          <w:sz w:val="36"/>
          <w:szCs w:val="36"/>
          <w:rtl/>
        </w:rPr>
        <w:t xml:space="preserve"> </w:t>
      </w:r>
      <w:r w:rsidRPr="00A32032">
        <w:rPr>
          <w:rFonts w:cs="Traditional Arabic" w:hint="cs"/>
          <w:b/>
          <w:bCs/>
          <w:sz w:val="36"/>
          <w:szCs w:val="36"/>
          <w:rtl/>
        </w:rPr>
        <w:t>، ومعناه أن هذه الثلاثَ الخلال تصلِح القلوبَ، فمن تمسَّك بها طهُر قلبُه من الخيانة والغلِّ والشرّ والدّغَل والفُرقة والنّفاق.</w:t>
      </w:r>
      <w:r w:rsidRPr="00922D0A">
        <w:rPr>
          <w:rFonts w:asciiTheme="majorBidi" w:hAnsiTheme="majorBidi" w:cstheme="majorBidi" w:hint="cs"/>
          <w:b/>
          <w:bCs/>
          <w:sz w:val="36"/>
          <w:szCs w:val="36"/>
          <w:rtl/>
        </w:rPr>
        <w:t xml:space="preserve"> </w:t>
      </w:r>
    </w:p>
    <w:p w:rsidR="000873E5" w:rsidRPr="005455B2" w:rsidRDefault="005455B2" w:rsidP="005455B2">
      <w:pPr>
        <w:ind w:firstLine="0"/>
        <w:jc w:val="center"/>
        <w:rPr>
          <w:rFonts w:asciiTheme="majorBidi" w:hAnsiTheme="majorBidi" w:cstheme="majorBidi"/>
          <w:b/>
          <w:bCs/>
          <w:sz w:val="36"/>
          <w:szCs w:val="36"/>
          <w:rtl/>
        </w:rPr>
      </w:pPr>
      <w:r w:rsidRPr="005455B2">
        <w:rPr>
          <w:rFonts w:asciiTheme="majorBidi" w:hAnsiTheme="majorBidi" w:cstheme="majorBidi"/>
          <w:b/>
          <w:bCs/>
          <w:sz w:val="36"/>
          <w:szCs w:val="36"/>
          <w:rtl/>
        </w:rPr>
        <w:t>03</w:t>
      </w:r>
    </w:p>
    <w:p w:rsidR="009C7393" w:rsidRPr="00DB0E49" w:rsidRDefault="009C7393" w:rsidP="003E15F4">
      <w:pPr>
        <w:ind w:left="0" w:right="-284" w:firstLine="0"/>
        <w:jc w:val="left"/>
        <w:rPr>
          <w:rFonts w:cs="Traditional Arabic"/>
          <w:b/>
          <w:bCs/>
        </w:rPr>
      </w:pPr>
    </w:p>
    <w:sectPr w:rsidR="009C7393" w:rsidRPr="00DB0E49" w:rsidSect="003E15F4">
      <w:pgSz w:w="11906" w:h="16838"/>
      <w:pgMar w:top="1135"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905" w:rsidRDefault="00BB3905" w:rsidP="00922D0A">
      <w:r>
        <w:separator/>
      </w:r>
    </w:p>
  </w:endnote>
  <w:endnote w:type="continuationSeparator" w:id="1">
    <w:p w:rsidR="00BB3905" w:rsidRDefault="00BB3905" w:rsidP="00922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905" w:rsidRDefault="00BB3905" w:rsidP="00922D0A">
      <w:r>
        <w:separator/>
      </w:r>
    </w:p>
  </w:footnote>
  <w:footnote w:type="continuationSeparator" w:id="1">
    <w:p w:rsidR="00BB3905" w:rsidRDefault="00BB3905" w:rsidP="00922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F302A"/>
    <w:rsid w:val="0000541D"/>
    <w:rsid w:val="000773B8"/>
    <w:rsid w:val="000873E5"/>
    <w:rsid w:val="000B0A9D"/>
    <w:rsid w:val="00170CBF"/>
    <w:rsid w:val="00205F5F"/>
    <w:rsid w:val="002232FF"/>
    <w:rsid w:val="00242FF4"/>
    <w:rsid w:val="0029282F"/>
    <w:rsid w:val="00296330"/>
    <w:rsid w:val="003A5984"/>
    <w:rsid w:val="003E15F4"/>
    <w:rsid w:val="00482391"/>
    <w:rsid w:val="004A5F93"/>
    <w:rsid w:val="004C6429"/>
    <w:rsid w:val="004E403C"/>
    <w:rsid w:val="004F302A"/>
    <w:rsid w:val="005208AC"/>
    <w:rsid w:val="00522FA1"/>
    <w:rsid w:val="005455B2"/>
    <w:rsid w:val="00545936"/>
    <w:rsid w:val="0054593B"/>
    <w:rsid w:val="00584315"/>
    <w:rsid w:val="00591394"/>
    <w:rsid w:val="005B2A1A"/>
    <w:rsid w:val="00624CA3"/>
    <w:rsid w:val="00667601"/>
    <w:rsid w:val="006B4D41"/>
    <w:rsid w:val="006E0D29"/>
    <w:rsid w:val="006E4883"/>
    <w:rsid w:val="007502E7"/>
    <w:rsid w:val="00774257"/>
    <w:rsid w:val="00781035"/>
    <w:rsid w:val="007E4DFF"/>
    <w:rsid w:val="00807494"/>
    <w:rsid w:val="00813493"/>
    <w:rsid w:val="00815200"/>
    <w:rsid w:val="00826856"/>
    <w:rsid w:val="00884514"/>
    <w:rsid w:val="008917F9"/>
    <w:rsid w:val="00894E30"/>
    <w:rsid w:val="009069B1"/>
    <w:rsid w:val="00922D0A"/>
    <w:rsid w:val="009669F2"/>
    <w:rsid w:val="009C7393"/>
    <w:rsid w:val="009D1886"/>
    <w:rsid w:val="009D6323"/>
    <w:rsid w:val="009E76E7"/>
    <w:rsid w:val="00A32032"/>
    <w:rsid w:val="00A51A6E"/>
    <w:rsid w:val="00A52866"/>
    <w:rsid w:val="00A725A3"/>
    <w:rsid w:val="00A947A1"/>
    <w:rsid w:val="00B20D71"/>
    <w:rsid w:val="00BB3905"/>
    <w:rsid w:val="00C20FED"/>
    <w:rsid w:val="00CF5E1A"/>
    <w:rsid w:val="00D1220B"/>
    <w:rsid w:val="00D26C86"/>
    <w:rsid w:val="00D42B62"/>
    <w:rsid w:val="00D775BB"/>
    <w:rsid w:val="00DB0E49"/>
    <w:rsid w:val="00DD0351"/>
    <w:rsid w:val="00EA4074"/>
    <w:rsid w:val="00EF195D"/>
    <w:rsid w:val="00F761C3"/>
    <w:rsid w:val="00FA4A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2A"/>
    <w:pPr>
      <w:bidi/>
      <w:spacing w:after="0" w:line="240" w:lineRule="auto"/>
      <w:ind w:left="-908" w:right="-567" w:hanging="113"/>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541D"/>
    <w:rPr>
      <w:rFonts w:ascii="Tahoma" w:hAnsi="Tahoma" w:cs="Tahoma"/>
      <w:sz w:val="16"/>
      <w:szCs w:val="16"/>
    </w:rPr>
  </w:style>
  <w:style w:type="character" w:customStyle="1" w:styleId="Char">
    <w:name w:val="نص في بالون Char"/>
    <w:basedOn w:val="a0"/>
    <w:link w:val="a3"/>
    <w:uiPriority w:val="99"/>
    <w:semiHidden/>
    <w:rsid w:val="0000541D"/>
    <w:rPr>
      <w:rFonts w:ascii="Tahoma" w:hAnsi="Tahoma" w:cs="Tahoma"/>
      <w:sz w:val="16"/>
      <w:szCs w:val="16"/>
    </w:rPr>
  </w:style>
  <w:style w:type="paragraph" w:styleId="a4">
    <w:name w:val="Normal (Web)"/>
    <w:basedOn w:val="a"/>
    <w:uiPriority w:val="99"/>
    <w:unhideWhenUsed/>
    <w:rsid w:val="007502E7"/>
    <w:pPr>
      <w:bidi w:val="0"/>
      <w:spacing w:before="100" w:beforeAutospacing="1" w:after="100" w:afterAutospacing="1"/>
      <w:ind w:left="0" w:right="0" w:firstLine="0"/>
      <w:jc w:val="left"/>
    </w:pPr>
    <w:rPr>
      <w:rFonts w:ascii="Times New Roman" w:eastAsia="Times New Roman" w:hAnsi="Times New Roman" w:cs="Times New Roman"/>
      <w:sz w:val="24"/>
      <w:szCs w:val="24"/>
    </w:rPr>
  </w:style>
  <w:style w:type="paragraph" w:styleId="a5">
    <w:name w:val="Body Text"/>
    <w:basedOn w:val="a"/>
    <w:link w:val="Char0"/>
    <w:uiPriority w:val="99"/>
    <w:semiHidden/>
    <w:unhideWhenUsed/>
    <w:rsid w:val="00922D0A"/>
    <w:pPr>
      <w:bidi w:val="0"/>
      <w:spacing w:before="100" w:beforeAutospacing="1" w:after="100" w:afterAutospacing="1"/>
      <w:ind w:left="0" w:right="0" w:firstLine="0"/>
      <w:jc w:val="left"/>
    </w:pPr>
    <w:rPr>
      <w:rFonts w:ascii="Times New Roman" w:eastAsia="Times New Roman" w:hAnsi="Times New Roman" w:cs="Times New Roman"/>
      <w:sz w:val="24"/>
      <w:szCs w:val="24"/>
    </w:rPr>
  </w:style>
  <w:style w:type="character" w:customStyle="1" w:styleId="Char0">
    <w:name w:val="نص أساسي Char"/>
    <w:basedOn w:val="a0"/>
    <w:link w:val="a5"/>
    <w:uiPriority w:val="99"/>
    <w:semiHidden/>
    <w:rsid w:val="00922D0A"/>
    <w:rPr>
      <w:rFonts w:ascii="Times New Roman" w:eastAsia="Times New Roman" w:hAnsi="Times New Roman" w:cs="Times New Roman"/>
      <w:sz w:val="24"/>
      <w:szCs w:val="24"/>
    </w:rPr>
  </w:style>
  <w:style w:type="character" w:styleId="a6">
    <w:name w:val="footnote reference"/>
    <w:basedOn w:val="a0"/>
    <w:uiPriority w:val="99"/>
    <w:semiHidden/>
    <w:unhideWhenUsed/>
    <w:rsid w:val="00922D0A"/>
  </w:style>
</w:styles>
</file>

<file path=word/webSettings.xml><?xml version="1.0" encoding="utf-8"?>
<w:webSettings xmlns:r="http://schemas.openxmlformats.org/officeDocument/2006/relationships" xmlns:w="http://schemas.openxmlformats.org/wordprocessingml/2006/main">
  <w:divs>
    <w:div w:id="234436571">
      <w:bodyDiv w:val="1"/>
      <w:marLeft w:val="0"/>
      <w:marRight w:val="0"/>
      <w:marTop w:val="0"/>
      <w:marBottom w:val="0"/>
      <w:divBdr>
        <w:top w:val="none" w:sz="0" w:space="0" w:color="auto"/>
        <w:left w:val="none" w:sz="0" w:space="0" w:color="auto"/>
        <w:bottom w:val="none" w:sz="0" w:space="0" w:color="auto"/>
        <w:right w:val="none" w:sz="0" w:space="0" w:color="auto"/>
      </w:divBdr>
    </w:div>
    <w:div w:id="5456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855</Words>
  <Characters>4875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dc:creator>
  <cp:keywords/>
  <dc:description/>
  <cp:lastModifiedBy>SWEET</cp:lastModifiedBy>
  <cp:revision>99</cp:revision>
  <cp:lastPrinted>2014-04-10T08:26:00Z</cp:lastPrinted>
  <dcterms:created xsi:type="dcterms:W3CDTF">2014-03-31T20:11:00Z</dcterms:created>
  <dcterms:modified xsi:type="dcterms:W3CDTF">2014-09-02T17:37:00Z</dcterms:modified>
</cp:coreProperties>
</file>