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5C1" w:rsidRDefault="00A675C1" w:rsidP="00A675C1">
      <w:pPr>
        <w:jc w:val="both"/>
        <w:rPr>
          <w:rFonts w:cs="Traditional Arabic" w:hint="cs"/>
          <w:b/>
          <w:bCs/>
          <w:color w:val="0000FF"/>
          <w:sz w:val="40"/>
          <w:szCs w:val="40"/>
          <w:rtl/>
        </w:rPr>
      </w:pPr>
    </w:p>
    <w:p w:rsidR="00A675C1" w:rsidRDefault="00A675C1" w:rsidP="00A675C1">
      <w:pPr>
        <w:jc w:val="both"/>
        <w:rPr>
          <w:rFonts w:cs="Traditional Arabic" w:hint="cs"/>
          <w:b/>
          <w:bCs/>
          <w:color w:val="0000FF"/>
          <w:sz w:val="40"/>
          <w:szCs w:val="40"/>
          <w:rtl/>
        </w:rPr>
      </w:pPr>
      <w:r>
        <w:rPr>
          <w:rFonts w:cs="Traditional Arabic" w:hint="cs"/>
          <w:b/>
          <w:bCs/>
          <w:color w:val="0000FF"/>
          <w:sz w:val="40"/>
          <w:szCs w:val="40"/>
          <w:rtl/>
        </w:rPr>
        <w:t>(</w:t>
      </w:r>
      <w:r w:rsidRPr="00CC3671">
        <w:rPr>
          <w:rFonts w:cs="Traditional Arabic"/>
          <w:b/>
          <w:bCs/>
          <w:color w:val="0000FF"/>
          <w:sz w:val="40"/>
          <w:szCs w:val="40"/>
          <w:rtl/>
        </w:rPr>
        <w:t>وخرج أيضاً من رواية</w:t>
      </w:r>
      <w:r w:rsidRPr="00CC3671">
        <w:rPr>
          <w:rFonts w:cs="Traditional Arabic"/>
          <w:b/>
          <w:bCs/>
          <w:color w:val="0000FF"/>
          <w:sz w:val="40"/>
          <w:szCs w:val="40"/>
        </w:rPr>
        <w:t xml:space="preserve"> </w:t>
      </w:r>
      <w:r w:rsidRPr="00CC3671">
        <w:rPr>
          <w:rFonts w:cs="Traditional Arabic"/>
          <w:b/>
          <w:bCs/>
          <w:color w:val="0000FF"/>
          <w:sz w:val="40"/>
          <w:szCs w:val="40"/>
          <w:rtl/>
        </w:rPr>
        <w:t>نعيم بن أبي هند قال قال عمر: تعلموا من النجوم ما تهتدون به في بركم وبحركم ثم</w:t>
      </w:r>
      <w:r w:rsidRPr="00CC3671">
        <w:rPr>
          <w:rFonts w:cs="Traditional Arabic"/>
          <w:b/>
          <w:bCs/>
          <w:color w:val="0000FF"/>
          <w:sz w:val="40"/>
          <w:szCs w:val="40"/>
        </w:rPr>
        <w:t xml:space="preserve"> </w:t>
      </w:r>
      <w:r w:rsidRPr="00CC3671">
        <w:rPr>
          <w:rFonts w:cs="Traditional Arabic"/>
          <w:b/>
          <w:bCs/>
          <w:color w:val="0000FF"/>
          <w:sz w:val="40"/>
          <w:szCs w:val="40"/>
          <w:rtl/>
        </w:rPr>
        <w:t>امسكوا وتعلموا من النسبة ما تصلون به أرحامكم وتعلموا ما يحل لكم من النساء ويحرم</w:t>
      </w:r>
      <w:r w:rsidRPr="00CC3671">
        <w:rPr>
          <w:rFonts w:cs="Traditional Arabic"/>
          <w:b/>
          <w:bCs/>
          <w:color w:val="0000FF"/>
          <w:sz w:val="40"/>
          <w:szCs w:val="40"/>
        </w:rPr>
        <w:t xml:space="preserve"> </w:t>
      </w:r>
      <w:r w:rsidRPr="00CC3671">
        <w:rPr>
          <w:rFonts w:cs="Traditional Arabic"/>
          <w:b/>
          <w:bCs/>
          <w:color w:val="0000FF"/>
          <w:sz w:val="40"/>
          <w:szCs w:val="40"/>
          <w:rtl/>
        </w:rPr>
        <w:t>عليكم ثم انتهوا وروى مسعر عن محمد ابن عبد الله قال قال عمر بن الخطاب (تعلموا من</w:t>
      </w:r>
      <w:r w:rsidRPr="00CC3671">
        <w:rPr>
          <w:rFonts w:cs="Traditional Arabic"/>
          <w:b/>
          <w:bCs/>
          <w:color w:val="0000FF"/>
          <w:sz w:val="40"/>
          <w:szCs w:val="40"/>
        </w:rPr>
        <w:t xml:space="preserve"> </w:t>
      </w:r>
      <w:r w:rsidRPr="00CC3671">
        <w:rPr>
          <w:rFonts w:cs="Traditional Arabic"/>
          <w:b/>
          <w:bCs/>
          <w:color w:val="0000FF"/>
          <w:sz w:val="40"/>
          <w:szCs w:val="40"/>
          <w:rtl/>
        </w:rPr>
        <w:t>النجوم ما تعرفون به القبلة والطريق). وكان النخعي لا يرى بأساً أن يتعلم الرجل من</w:t>
      </w:r>
      <w:r w:rsidRPr="00CC3671">
        <w:rPr>
          <w:rFonts w:cs="Traditional Arabic"/>
          <w:b/>
          <w:bCs/>
          <w:color w:val="0000FF"/>
          <w:sz w:val="40"/>
          <w:szCs w:val="40"/>
        </w:rPr>
        <w:t xml:space="preserve"> </w:t>
      </w:r>
      <w:r w:rsidRPr="00CC3671">
        <w:rPr>
          <w:rFonts w:cs="Traditional Arabic"/>
          <w:b/>
          <w:bCs/>
          <w:color w:val="0000FF"/>
          <w:sz w:val="40"/>
          <w:szCs w:val="40"/>
          <w:rtl/>
        </w:rPr>
        <w:t>النجوم ما يهتدي به ورخص في تعلم منازل القمر أحمد وإسحق ويتعلم من أسماء النجوم ما</w:t>
      </w:r>
      <w:r w:rsidRPr="00CC3671">
        <w:rPr>
          <w:rFonts w:cs="Traditional Arabic"/>
          <w:b/>
          <w:bCs/>
          <w:color w:val="0000FF"/>
          <w:sz w:val="40"/>
          <w:szCs w:val="40"/>
        </w:rPr>
        <w:t xml:space="preserve"> </w:t>
      </w:r>
      <w:r w:rsidRPr="00CC3671">
        <w:rPr>
          <w:rFonts w:cs="Traditional Arabic"/>
          <w:b/>
          <w:bCs/>
          <w:color w:val="0000FF"/>
          <w:sz w:val="40"/>
          <w:szCs w:val="40"/>
          <w:rtl/>
        </w:rPr>
        <w:t>يهتدي به: وكره قتادة تعلم منازل القمر: ولم يرخص ابن عيينه فيه ذكره حرب عنهما</w:t>
      </w:r>
      <w:r w:rsidRPr="00CC3671">
        <w:rPr>
          <w:rFonts w:cs="Traditional Arabic"/>
          <w:b/>
          <w:bCs/>
          <w:color w:val="0000FF"/>
          <w:sz w:val="40"/>
          <w:szCs w:val="40"/>
        </w:rPr>
        <w:t xml:space="preserve">. </w:t>
      </w:r>
      <w:r w:rsidRPr="00CC3671">
        <w:rPr>
          <w:rFonts w:cs="Traditional Arabic"/>
          <w:b/>
          <w:bCs/>
          <w:color w:val="0000FF"/>
          <w:sz w:val="40"/>
          <w:szCs w:val="40"/>
          <w:rtl/>
        </w:rPr>
        <w:t xml:space="preserve">وقال </w:t>
      </w:r>
      <w:r w:rsidR="00E129A7" w:rsidRPr="00CC3671">
        <w:rPr>
          <w:rFonts w:cs="Traditional Arabic" w:hint="cs"/>
          <w:b/>
          <w:bCs/>
          <w:color w:val="0000FF"/>
          <w:sz w:val="40"/>
          <w:szCs w:val="40"/>
          <w:rtl/>
        </w:rPr>
        <w:t>طاوو</w:t>
      </w:r>
      <w:r w:rsidR="00E129A7" w:rsidRPr="00CC3671">
        <w:rPr>
          <w:rFonts w:cs="Traditional Arabic" w:hint="eastAsia"/>
          <w:b/>
          <w:bCs/>
          <w:color w:val="0000FF"/>
          <w:sz w:val="40"/>
          <w:szCs w:val="40"/>
          <w:rtl/>
        </w:rPr>
        <w:t>س</w:t>
      </w:r>
      <w:r w:rsidRPr="00CC3671">
        <w:rPr>
          <w:rFonts w:cs="Traditional Arabic"/>
          <w:b/>
          <w:bCs/>
          <w:color w:val="0000FF"/>
          <w:sz w:val="40"/>
          <w:szCs w:val="40"/>
          <w:rtl/>
        </w:rPr>
        <w:t xml:space="preserve"> رب ناظر في النجوم ومتعلم حروف أبي جاد ليس له عند الله خلاق خرجه حرب</w:t>
      </w:r>
      <w:r w:rsidRPr="00CC3671">
        <w:rPr>
          <w:rFonts w:cs="Traditional Arabic"/>
          <w:b/>
          <w:bCs/>
          <w:color w:val="0000FF"/>
          <w:sz w:val="40"/>
          <w:szCs w:val="40"/>
        </w:rPr>
        <w:t xml:space="preserve">. </w:t>
      </w:r>
      <w:r w:rsidRPr="00CC3671">
        <w:rPr>
          <w:rFonts w:cs="Traditional Arabic"/>
          <w:b/>
          <w:bCs/>
          <w:color w:val="0000FF"/>
          <w:sz w:val="40"/>
          <w:szCs w:val="40"/>
          <w:rtl/>
        </w:rPr>
        <w:t xml:space="preserve">وخرجه حميد بن زنجويه من رواية </w:t>
      </w:r>
      <w:r w:rsidR="00E129A7" w:rsidRPr="00CC3671">
        <w:rPr>
          <w:rFonts w:cs="Traditional Arabic" w:hint="cs"/>
          <w:b/>
          <w:bCs/>
          <w:color w:val="0000FF"/>
          <w:sz w:val="40"/>
          <w:szCs w:val="40"/>
          <w:rtl/>
        </w:rPr>
        <w:t>طاوو</w:t>
      </w:r>
      <w:r w:rsidR="00E129A7" w:rsidRPr="00CC3671">
        <w:rPr>
          <w:rFonts w:cs="Traditional Arabic" w:hint="eastAsia"/>
          <w:b/>
          <w:bCs/>
          <w:color w:val="0000FF"/>
          <w:sz w:val="40"/>
          <w:szCs w:val="40"/>
          <w:rtl/>
        </w:rPr>
        <w:t>س</w:t>
      </w:r>
      <w:r w:rsidRPr="00CC3671">
        <w:rPr>
          <w:rFonts w:cs="Traditional Arabic"/>
          <w:b/>
          <w:bCs/>
          <w:color w:val="0000FF"/>
          <w:sz w:val="40"/>
          <w:szCs w:val="40"/>
          <w:rtl/>
        </w:rPr>
        <w:t xml:space="preserve"> عن ابن عباس</w:t>
      </w:r>
      <w:r>
        <w:rPr>
          <w:rFonts w:cs="Traditional Arabic" w:hint="cs"/>
          <w:b/>
          <w:bCs/>
          <w:color w:val="0000FF"/>
          <w:sz w:val="40"/>
          <w:szCs w:val="40"/>
          <w:rtl/>
        </w:rPr>
        <w:t>)</w:t>
      </w:r>
      <w:r w:rsidRPr="00CC3671">
        <w:rPr>
          <w:rFonts w:cs="Traditional Arabic"/>
          <w:b/>
          <w:bCs/>
          <w:color w:val="0000FF"/>
          <w:sz w:val="40"/>
          <w:szCs w:val="40"/>
          <w:rtl/>
        </w:rPr>
        <w:t>.</w:t>
      </w:r>
    </w:p>
    <w:p w:rsidR="00A675C1" w:rsidRDefault="00A675C1" w:rsidP="00A675C1">
      <w:pPr>
        <w:jc w:val="both"/>
        <w:rPr>
          <w:rFonts w:cs="Traditional Arabic" w:hint="cs"/>
          <w:b/>
          <w:bCs/>
          <w:color w:val="0000FF"/>
          <w:sz w:val="40"/>
          <w:szCs w:val="40"/>
          <w:rtl/>
        </w:rPr>
      </w:pPr>
      <w:r>
        <w:rPr>
          <w:rFonts w:cs="Traditional Arabic" w:hint="cs"/>
          <w:b/>
          <w:bCs/>
          <w:color w:val="000000"/>
          <w:sz w:val="40"/>
          <w:szCs w:val="40"/>
          <w:rtl/>
        </w:rPr>
        <w:t xml:space="preserve">ثم ذكر المصنف رحمه الله في سياق العلوم المذمومة علم النجوم وذكر فيه أثرا عن عمر رضي الله عنه يفيد أن المرء يرشد إلى أن يتعلم من هذا العلم ما يقيم به معاشه ومصالحه ثم يمسك عن تعلم الباقي والتوسع فيه وقد روي نحوه مرفوعا عن النبي صلى الله عليه وسلم في مساوئ الأخلاق للخرائطي ولا يصح. ثم ذكر المصنف أثرا آخر عن عمر يؤيد معناه وهذا المعنى صحيح لا إشكال فيه يتوافق مع القاعدة الشرعية في باب اكتساب العلوم على حسب نفعها وغايتها فما كان نافعا كله صرف فيه الوقت وما كان بعضه نافعا واتخذ وسيلة لإصلاح الدين والدنيا أخذ المهم منه وترك الباقي وما كان ضارا أو غير نافع ترك بالكلية. وعلم التنجيم المراد منه معرفة أسماء النجوم ومطالعها </w:t>
      </w:r>
      <w:r w:rsidRPr="00E620D2">
        <w:rPr>
          <w:rFonts w:cs="Traditional Arabic" w:hint="cs"/>
          <w:b/>
          <w:bCs/>
          <w:sz w:val="40"/>
          <w:szCs w:val="40"/>
          <w:rtl/>
        </w:rPr>
        <w:t>وحركتها وقد اختلف السلف ف</w:t>
      </w:r>
      <w:r>
        <w:rPr>
          <w:rFonts w:cs="Traditional Arabic" w:hint="cs"/>
          <w:b/>
          <w:bCs/>
          <w:sz w:val="40"/>
          <w:szCs w:val="40"/>
          <w:rtl/>
        </w:rPr>
        <w:t>ي حكم تعلم هذا العلم على ثلاثة أقوال فرخص فيه إبراهيم النخعي بقوله: (</w:t>
      </w:r>
      <w:r w:rsidRPr="004D6344">
        <w:rPr>
          <w:rFonts w:cs="Traditional Arabic"/>
          <w:b/>
          <w:bCs/>
          <w:sz w:val="40"/>
          <w:szCs w:val="40"/>
          <w:rtl/>
        </w:rPr>
        <w:t>لا بأس أن تتعلم من النجوم والقمر ما تهتدي به</w:t>
      </w:r>
      <w:r>
        <w:rPr>
          <w:rFonts w:cs="Traditional Arabic" w:hint="cs"/>
          <w:b/>
          <w:bCs/>
          <w:sz w:val="40"/>
          <w:szCs w:val="40"/>
          <w:rtl/>
        </w:rPr>
        <w:t xml:space="preserve">). رواه ابن أبي شيبة. وهو من أئمة الكوفة من أتباع مدرسة الصحابي عبد الله بن مسعود رضي الله عنه </w:t>
      </w:r>
      <w:r>
        <w:rPr>
          <w:rFonts w:cs="Traditional Arabic" w:hint="cs"/>
          <w:b/>
          <w:bCs/>
          <w:sz w:val="40"/>
          <w:szCs w:val="40"/>
          <w:rtl/>
        </w:rPr>
        <w:lastRenderedPageBreak/>
        <w:t xml:space="preserve">فيحتمل أن يكون هذا رأيا </w:t>
      </w:r>
      <w:r w:rsidR="00E129A7">
        <w:rPr>
          <w:rFonts w:cs="Traditional Arabic" w:hint="cs"/>
          <w:b/>
          <w:bCs/>
          <w:sz w:val="40"/>
          <w:szCs w:val="40"/>
          <w:rtl/>
        </w:rPr>
        <w:t>لابن</w:t>
      </w:r>
      <w:r>
        <w:rPr>
          <w:rFonts w:cs="Traditional Arabic" w:hint="cs"/>
          <w:b/>
          <w:bCs/>
          <w:sz w:val="40"/>
          <w:szCs w:val="40"/>
          <w:rtl/>
        </w:rPr>
        <w:t xml:space="preserve"> مسعود رضي الله عنه ورخص فيه أيضا الإمامان أحمد بن حنبل وإسحاق بن راهويه وكثيرا ما يتوافقان في المذهب لتوافق أصولهما في الجملة فهؤلاء رخصوا في تعلمه على قدر ما يحصل به منفعة من استدلال في الطريق وجهة القبلة ومعرفة مواسم الزروع والثمار ونحو ذلك من المصالح والمنافع. وذهب قتادة السدوسي البصري المفسر إلى كراهة تعلم هذا العلم لأنه قد يفضي إلى مفسدة وقتادة رحمه الله له كلام كثير حسن في التفسير والحديث والفقه لكنه قد يتفرد في المسائل بغرائب عن الأئمة ومنع من تعلمه سفيان بن عيينة الهلالي المكي. واختلاف الأئمة فيه يرجع إلى تقدير المفسدة والمصلحة في هذا العلم فمن غلب المفسدة فيه منعه ومن غلب ولاحظ وجود المصلحة رخص فيه مع اتفاقهم على تحريم ومنع ما استعمل في الكهانة والسحر والخرافة. واختلاف السلف هذا يصلح أن يكون أنموذجا في بعض العلوم العصرية التي تختلف أنظار العلماء في حكمه ويكون مشتملا على مفسدة ومصلحة. ثم ذكر المصنف أثرا روي عن ابن عباس رضي الله عنه وعن تلميذه </w:t>
      </w:r>
      <w:r w:rsidR="00E129A7">
        <w:rPr>
          <w:rFonts w:cs="Traditional Arabic" w:hint="cs"/>
          <w:b/>
          <w:bCs/>
          <w:sz w:val="40"/>
          <w:szCs w:val="40"/>
          <w:rtl/>
        </w:rPr>
        <w:t>طاوو</w:t>
      </w:r>
      <w:r w:rsidR="00E129A7">
        <w:rPr>
          <w:rFonts w:cs="Traditional Arabic" w:hint="eastAsia"/>
          <w:b/>
          <w:bCs/>
          <w:sz w:val="40"/>
          <w:szCs w:val="40"/>
          <w:rtl/>
        </w:rPr>
        <w:t>س</w:t>
      </w:r>
      <w:r>
        <w:rPr>
          <w:rFonts w:cs="Traditional Arabic" w:hint="cs"/>
          <w:b/>
          <w:bCs/>
          <w:sz w:val="40"/>
          <w:szCs w:val="40"/>
          <w:rtl/>
        </w:rPr>
        <w:t xml:space="preserve"> يفيد تحريم النظر في النجوم وحساب الحروف وأن فاعل ذلك ليس له نصيب في الآخرة لأنه فعل ما ينافي الإيمان وهذا محمول على من يستعمل ذلك في الكهانة والعرافة وادعاء الغيب وهو أمر متفق عليه بين العلماء. </w:t>
      </w:r>
    </w:p>
    <w:p w:rsidR="00A675C1" w:rsidRDefault="00A675C1" w:rsidP="00A675C1">
      <w:pPr>
        <w:jc w:val="both"/>
        <w:rPr>
          <w:rFonts w:cs="Traditional Arabic" w:hint="cs"/>
          <w:b/>
          <w:bCs/>
          <w:color w:val="0000FF"/>
          <w:sz w:val="40"/>
          <w:szCs w:val="40"/>
          <w:rtl/>
        </w:rPr>
      </w:pPr>
    </w:p>
    <w:p w:rsidR="00A675C1" w:rsidRDefault="00A675C1" w:rsidP="00A675C1">
      <w:pPr>
        <w:jc w:val="both"/>
        <w:rPr>
          <w:rFonts w:cs="Traditional Arabic" w:hint="cs"/>
          <w:b/>
          <w:bCs/>
          <w:color w:val="0000FF"/>
          <w:sz w:val="40"/>
          <w:szCs w:val="40"/>
          <w:rtl/>
        </w:rPr>
      </w:pPr>
      <w:r>
        <w:rPr>
          <w:rFonts w:cs="Traditional Arabic" w:hint="cs"/>
          <w:b/>
          <w:bCs/>
          <w:color w:val="0000FF"/>
          <w:sz w:val="40"/>
          <w:szCs w:val="40"/>
          <w:rtl/>
        </w:rPr>
        <w:t>(</w:t>
      </w:r>
      <w:r w:rsidRPr="00CC3671">
        <w:rPr>
          <w:rFonts w:cs="Traditional Arabic"/>
          <w:b/>
          <w:bCs/>
          <w:color w:val="0000FF"/>
          <w:sz w:val="40"/>
          <w:szCs w:val="40"/>
          <w:rtl/>
        </w:rPr>
        <w:t>وهذا محمول على علم التأثير لا</w:t>
      </w:r>
      <w:r w:rsidRPr="00CC3671">
        <w:rPr>
          <w:rFonts w:cs="Traditional Arabic"/>
          <w:b/>
          <w:bCs/>
          <w:color w:val="0000FF"/>
          <w:sz w:val="40"/>
          <w:szCs w:val="40"/>
        </w:rPr>
        <w:t xml:space="preserve"> </w:t>
      </w:r>
      <w:r w:rsidRPr="00CC3671">
        <w:rPr>
          <w:rFonts w:cs="Traditional Arabic"/>
          <w:b/>
          <w:bCs/>
          <w:color w:val="0000FF"/>
          <w:sz w:val="40"/>
          <w:szCs w:val="40"/>
          <w:rtl/>
        </w:rPr>
        <w:t>علم التسيير فان علم التأثير باطل محرم وفيه ورد الحديث المرفوع (ومن اقتبس شعبة من</w:t>
      </w:r>
      <w:r w:rsidRPr="00CC3671">
        <w:rPr>
          <w:rFonts w:cs="Traditional Arabic"/>
          <w:b/>
          <w:bCs/>
          <w:color w:val="0000FF"/>
          <w:sz w:val="40"/>
          <w:szCs w:val="40"/>
        </w:rPr>
        <w:t xml:space="preserve"> </w:t>
      </w:r>
      <w:r w:rsidRPr="00CC3671">
        <w:rPr>
          <w:rFonts w:cs="Traditional Arabic"/>
          <w:b/>
          <w:bCs/>
          <w:color w:val="0000FF"/>
          <w:sz w:val="40"/>
          <w:szCs w:val="40"/>
          <w:rtl/>
        </w:rPr>
        <w:t>النجوم فقد اقتبس شعبة من السحر). خرجه أبو داود من حديث ابن عباس مرفوعا وخرج</w:t>
      </w:r>
      <w:r w:rsidRPr="00CC3671">
        <w:rPr>
          <w:rFonts w:cs="Traditional Arabic"/>
          <w:b/>
          <w:bCs/>
          <w:color w:val="0000FF"/>
          <w:sz w:val="40"/>
          <w:szCs w:val="40"/>
        </w:rPr>
        <w:t xml:space="preserve"> </w:t>
      </w:r>
      <w:r w:rsidRPr="00CC3671">
        <w:rPr>
          <w:rFonts w:cs="Traditional Arabic"/>
          <w:b/>
          <w:bCs/>
          <w:color w:val="0000FF"/>
          <w:sz w:val="40"/>
          <w:szCs w:val="40"/>
          <w:rtl/>
        </w:rPr>
        <w:t>أيضاً من حديث قبيصة مرفوعاً (العيافة والطِيَرة والطرق من الجبت..) والعيافة زجر</w:t>
      </w:r>
      <w:r w:rsidRPr="00CC3671">
        <w:rPr>
          <w:rFonts w:cs="Traditional Arabic"/>
          <w:b/>
          <w:bCs/>
          <w:color w:val="0000FF"/>
          <w:sz w:val="40"/>
          <w:szCs w:val="40"/>
        </w:rPr>
        <w:t xml:space="preserve"> </w:t>
      </w:r>
      <w:r w:rsidRPr="00CC3671">
        <w:rPr>
          <w:rFonts w:cs="Traditional Arabic"/>
          <w:b/>
          <w:bCs/>
          <w:color w:val="0000FF"/>
          <w:sz w:val="40"/>
          <w:szCs w:val="40"/>
          <w:rtl/>
        </w:rPr>
        <w:t>الطير: والطرق الخط في الأرض. فعلم تأثير النجوم باطل محرم. والعمل بمقتضاه كالتقرب</w:t>
      </w:r>
      <w:r w:rsidRPr="00CC3671">
        <w:rPr>
          <w:rFonts w:cs="Traditional Arabic"/>
          <w:b/>
          <w:bCs/>
          <w:color w:val="0000FF"/>
          <w:sz w:val="40"/>
          <w:szCs w:val="40"/>
        </w:rPr>
        <w:t xml:space="preserve"> </w:t>
      </w:r>
      <w:r w:rsidRPr="00CC3671">
        <w:rPr>
          <w:rFonts w:cs="Traditional Arabic"/>
          <w:b/>
          <w:bCs/>
          <w:color w:val="0000FF"/>
          <w:sz w:val="40"/>
          <w:szCs w:val="40"/>
          <w:rtl/>
        </w:rPr>
        <w:t>إلى النجوم وتقريب القرابين لها كفر</w:t>
      </w:r>
      <w:r>
        <w:rPr>
          <w:rFonts w:cs="Traditional Arabic" w:hint="cs"/>
          <w:b/>
          <w:bCs/>
          <w:color w:val="0000FF"/>
          <w:sz w:val="40"/>
          <w:szCs w:val="40"/>
          <w:rtl/>
        </w:rPr>
        <w:t>).</w:t>
      </w:r>
      <w:r w:rsidRPr="00CC3671">
        <w:rPr>
          <w:rFonts w:cs="Traditional Arabic"/>
          <w:b/>
          <w:bCs/>
          <w:color w:val="0000FF"/>
          <w:sz w:val="40"/>
          <w:szCs w:val="40"/>
          <w:rtl/>
        </w:rPr>
        <w:t xml:space="preserve"> </w:t>
      </w:r>
    </w:p>
    <w:p w:rsidR="00A675C1" w:rsidRDefault="00A675C1" w:rsidP="00E129A7">
      <w:pPr>
        <w:jc w:val="both"/>
        <w:rPr>
          <w:rFonts w:cs="Traditional Arabic" w:hint="cs"/>
          <w:b/>
          <w:bCs/>
          <w:sz w:val="40"/>
          <w:szCs w:val="40"/>
          <w:rtl/>
        </w:rPr>
      </w:pPr>
      <w:r>
        <w:rPr>
          <w:rFonts w:cs="Traditional Arabic" w:hint="cs"/>
          <w:b/>
          <w:bCs/>
          <w:sz w:val="40"/>
          <w:szCs w:val="40"/>
          <w:rtl/>
        </w:rPr>
        <w:lastRenderedPageBreak/>
        <w:t xml:space="preserve">بين المصنف رحمه الله أن ما </w:t>
      </w:r>
      <w:r w:rsidR="00E129A7">
        <w:rPr>
          <w:rFonts w:cs="Traditional Arabic" w:hint="cs"/>
          <w:b/>
          <w:bCs/>
          <w:sz w:val="40"/>
          <w:szCs w:val="40"/>
          <w:rtl/>
        </w:rPr>
        <w:t>ور</w:t>
      </w:r>
      <w:r>
        <w:rPr>
          <w:rFonts w:cs="Traditional Arabic" w:hint="cs"/>
          <w:b/>
          <w:bCs/>
          <w:sz w:val="40"/>
          <w:szCs w:val="40"/>
          <w:rtl/>
        </w:rPr>
        <w:t xml:space="preserve">د من الذم والزجر والوعيد المقصود منه علم التأثير وهو الاستدلال بحركة واختلاف الكواكب الفلكية على حدوث الأمور الأرضية من فقر وغنى ونصر وهزيمة وموت وميلاد وغير ذلك مما </w:t>
      </w:r>
      <w:r w:rsidR="00E129A7">
        <w:rPr>
          <w:rFonts w:cs="Traditional Arabic" w:hint="cs"/>
          <w:b/>
          <w:bCs/>
          <w:sz w:val="40"/>
          <w:szCs w:val="40"/>
          <w:rtl/>
        </w:rPr>
        <w:t>يستأثر</w:t>
      </w:r>
      <w:r>
        <w:rPr>
          <w:rFonts w:cs="Traditional Arabic" w:hint="cs"/>
          <w:b/>
          <w:bCs/>
          <w:sz w:val="40"/>
          <w:szCs w:val="40"/>
          <w:rtl/>
        </w:rPr>
        <w:t xml:space="preserve"> الله بعلمها ويخفيها عن عباده وقد حرمه الشرع لأن حقيقته إدعاء للغيب فالمنجم يدعي معرفة المستقبل عن طريق الاستدلال بالنجوم ولذلك أورد فيه المصنف حديث ابن عباس رضي الله عنه المخرج في سنن أبي داود ومعناه أن من تعلم طرفا من علم النجوم كان كمن تعلم طرفا من علم السحر لأن كليهما فيه ادعاء للغيب وعبادة للشيطان وخفاء على الناس وهذا يفيد الوعيد الشديد في تعلم التنجيم. وذكر حديث قبيصة رضي الله عنه الدال على أن العرافة عن طريق اختلاف حركة الطير عند زجره والعرافة عن طريق الخطوط في الأرض والتشاؤم بالأشياء المستكرهة كل هذه الخصال الثلاثة داخلة في معنى السحر لخفائها ومناقضتها لتفرد الله بالربوبية وخلق الأسباب المؤثرة بإذنه والاستد</w:t>
      </w:r>
      <w:r w:rsidR="00E129A7">
        <w:rPr>
          <w:rFonts w:cs="Traditional Arabic" w:hint="cs"/>
          <w:b/>
          <w:bCs/>
          <w:sz w:val="40"/>
          <w:szCs w:val="40"/>
          <w:rtl/>
        </w:rPr>
        <w:t>لال</w:t>
      </w:r>
      <w:r>
        <w:rPr>
          <w:rFonts w:cs="Traditional Arabic" w:hint="cs"/>
          <w:b/>
          <w:bCs/>
          <w:sz w:val="40"/>
          <w:szCs w:val="40"/>
          <w:rtl/>
        </w:rPr>
        <w:t xml:space="preserve"> بالنجوم من جنس الاستدلال بغيرها في معرفة الأمور المستقبلية وورد في الصحيحين من حديث زيد الجهني رضي الله عنه عن النبي صلى الله عليه وسلم قال: (قال الله تعالى أصبح من عبادي مؤمن بي وكافر فمن قال مطرنا بفضل الله ورحمته فهو مؤمن بي كافر بالكوكب ومن قال مطرنا بنوء كذا وكذا فهو كافر بي مؤمن بالكوكب). وقد بين المصنف أن التنجيم محرم وباطل وهو لا يخلو من حالتين:</w:t>
      </w:r>
    </w:p>
    <w:p w:rsidR="00A675C1" w:rsidRDefault="00A675C1" w:rsidP="00A675C1">
      <w:pPr>
        <w:jc w:val="both"/>
        <w:rPr>
          <w:rFonts w:cs="Traditional Arabic" w:hint="cs"/>
          <w:b/>
          <w:bCs/>
          <w:sz w:val="40"/>
          <w:szCs w:val="40"/>
        </w:rPr>
      </w:pPr>
      <w:r>
        <w:rPr>
          <w:rFonts w:cs="Traditional Arabic" w:hint="cs"/>
          <w:b/>
          <w:bCs/>
          <w:sz w:val="40"/>
          <w:szCs w:val="40"/>
          <w:rtl/>
        </w:rPr>
        <w:t xml:space="preserve">1-أن يعتقد </w:t>
      </w:r>
      <w:r w:rsidR="00E129A7">
        <w:rPr>
          <w:rFonts w:cs="Traditional Arabic" w:hint="cs"/>
          <w:b/>
          <w:bCs/>
          <w:sz w:val="40"/>
          <w:szCs w:val="40"/>
          <w:rtl/>
        </w:rPr>
        <w:t>الإنسان</w:t>
      </w:r>
      <w:r>
        <w:rPr>
          <w:rFonts w:cs="Traditional Arabic" w:hint="cs"/>
          <w:b/>
          <w:bCs/>
          <w:sz w:val="40"/>
          <w:szCs w:val="40"/>
          <w:rtl/>
        </w:rPr>
        <w:t xml:space="preserve"> أن الفاعل هو الله ولكن للنجوم تأثير فهذا من شرك الأسباب وهو شرك أصغر لأنه اعتقد أنها مؤثرة بالسببية.</w:t>
      </w:r>
    </w:p>
    <w:p w:rsidR="00A675C1" w:rsidRDefault="00A675C1" w:rsidP="00A675C1">
      <w:pPr>
        <w:jc w:val="both"/>
        <w:rPr>
          <w:rFonts w:cs="Traditional Arabic" w:hint="cs"/>
          <w:b/>
          <w:bCs/>
          <w:sz w:val="40"/>
          <w:szCs w:val="40"/>
        </w:rPr>
      </w:pPr>
      <w:r>
        <w:rPr>
          <w:rFonts w:cs="Traditional Arabic" w:hint="cs"/>
          <w:b/>
          <w:bCs/>
          <w:sz w:val="40"/>
          <w:szCs w:val="40"/>
          <w:rtl/>
        </w:rPr>
        <w:t xml:space="preserve">2-أن يعتقد </w:t>
      </w:r>
      <w:r w:rsidR="00E129A7">
        <w:rPr>
          <w:rFonts w:cs="Traditional Arabic" w:hint="cs"/>
          <w:b/>
          <w:bCs/>
          <w:sz w:val="40"/>
          <w:szCs w:val="40"/>
          <w:rtl/>
        </w:rPr>
        <w:t>الإنسان</w:t>
      </w:r>
      <w:r>
        <w:rPr>
          <w:rFonts w:cs="Traditional Arabic" w:hint="cs"/>
          <w:b/>
          <w:bCs/>
          <w:sz w:val="40"/>
          <w:szCs w:val="40"/>
          <w:rtl/>
        </w:rPr>
        <w:t xml:space="preserve"> أن لها تأثيرا مستقلا أو يتقرب لها بأنواع القرابين فهذا شرك أكبر مخرج من الملة والعياذ بالله لأنه اعتقد أنها تخلق الخير والشر وتؤثر استقلالا.</w:t>
      </w:r>
    </w:p>
    <w:p w:rsidR="00A675C1" w:rsidRPr="008A3A34" w:rsidRDefault="00A675C1" w:rsidP="00A675C1">
      <w:pPr>
        <w:jc w:val="both"/>
        <w:rPr>
          <w:rFonts w:ascii="Traditional Arabic" w:hAnsi="Traditional Arabic" w:cs="Traditional Arabic"/>
          <w:b/>
          <w:bCs/>
          <w:color w:val="000000" w:themeColor="text1"/>
          <w:sz w:val="40"/>
          <w:szCs w:val="40"/>
          <w:rtl/>
        </w:rPr>
      </w:pPr>
      <w:r>
        <w:rPr>
          <w:rFonts w:cs="Traditional Arabic" w:hint="cs"/>
          <w:b/>
          <w:bCs/>
          <w:sz w:val="40"/>
          <w:szCs w:val="40"/>
          <w:rtl/>
        </w:rPr>
        <w:lastRenderedPageBreak/>
        <w:t xml:space="preserve">والحق أن النجوم وسائر الكواكب الفلكية لا علاقة بها بما يحدث في المستقبل من حوادث مهمة وأحوال متقلبة في الأرض ألبتة ولذلك لما كسفت الشمس في </w:t>
      </w:r>
      <w:r w:rsidR="00E129A7">
        <w:rPr>
          <w:rFonts w:cs="Traditional Arabic" w:hint="cs"/>
          <w:b/>
          <w:bCs/>
          <w:sz w:val="40"/>
          <w:szCs w:val="40"/>
          <w:rtl/>
        </w:rPr>
        <w:t>عهد النب</w:t>
      </w:r>
      <w:r w:rsidR="00E129A7">
        <w:rPr>
          <w:rFonts w:cs="Traditional Arabic" w:hint="eastAsia"/>
          <w:b/>
          <w:bCs/>
          <w:sz w:val="40"/>
          <w:szCs w:val="40"/>
          <w:rtl/>
        </w:rPr>
        <w:t>ي</w:t>
      </w:r>
      <w:r>
        <w:rPr>
          <w:rFonts w:cs="Traditional Arabic" w:hint="cs"/>
          <w:b/>
          <w:bCs/>
          <w:sz w:val="40"/>
          <w:szCs w:val="40"/>
          <w:rtl/>
        </w:rPr>
        <w:t xml:space="preserve"> صلى الله عليه وسلم قال الناس عنها كسفت لموت إبراهيم ابن النبي صلى الله عليه وسلم جربا على اعتقاد أهل الجاهلية فأبطل النبي صلى الله عليه وسلم ذلك وقال</w:t>
      </w:r>
      <w:r w:rsidRPr="008A3A34">
        <w:rPr>
          <w:rFonts w:ascii="Traditional Arabic" w:hAnsi="Traditional Arabic" w:cs="Traditional Arabic"/>
          <w:b/>
          <w:bCs/>
          <w:color w:val="000000" w:themeColor="text1"/>
          <w:sz w:val="40"/>
          <w:szCs w:val="40"/>
          <w:rtl/>
        </w:rPr>
        <w:t>: (</w:t>
      </w:r>
      <w:r w:rsidRPr="008A3A34">
        <w:rPr>
          <w:rStyle w:val="a3"/>
          <w:rFonts w:ascii="Traditional Arabic" w:hAnsi="Traditional Arabic" w:cs="Traditional Arabic"/>
          <w:b/>
          <w:bCs/>
          <w:i w:val="0"/>
          <w:iCs w:val="0"/>
          <w:sz w:val="40"/>
          <w:szCs w:val="40"/>
          <w:rtl/>
        </w:rPr>
        <w:t>الشمس والقمر لا ينكسفان لموت أحد ولا لحياته ولكنهما آيتان من آيات الله فإذا رأيتموهما فصلوا</w:t>
      </w:r>
      <w:r w:rsidRPr="008A3A34">
        <w:rPr>
          <w:rFonts w:ascii="Traditional Arabic" w:hAnsi="Traditional Arabic" w:cs="Traditional Arabic"/>
          <w:b/>
          <w:bCs/>
          <w:color w:val="000000" w:themeColor="text1"/>
          <w:sz w:val="40"/>
          <w:szCs w:val="40"/>
          <w:rtl/>
        </w:rPr>
        <w:t xml:space="preserve">). منفق عليه. </w:t>
      </w:r>
    </w:p>
    <w:p w:rsidR="00A675C1" w:rsidRPr="008A3A34" w:rsidRDefault="00A675C1" w:rsidP="00A675C1">
      <w:pPr>
        <w:jc w:val="both"/>
        <w:rPr>
          <w:rFonts w:ascii="Traditional Arabic" w:hAnsi="Traditional Arabic" w:cs="Traditional Arabic"/>
          <w:b/>
          <w:bCs/>
          <w:color w:val="000000" w:themeColor="text1"/>
          <w:sz w:val="40"/>
          <w:szCs w:val="40"/>
          <w:rtl/>
          <w:lang w:bidi="ar-SA"/>
        </w:rPr>
      </w:pPr>
    </w:p>
    <w:p w:rsidR="00A675C1" w:rsidRDefault="00A675C1" w:rsidP="00A675C1">
      <w:pPr>
        <w:jc w:val="both"/>
        <w:rPr>
          <w:rFonts w:cs="Traditional Arabic" w:hint="cs"/>
          <w:b/>
          <w:bCs/>
          <w:color w:val="0000FF"/>
          <w:sz w:val="40"/>
          <w:szCs w:val="40"/>
          <w:rtl/>
        </w:rPr>
      </w:pPr>
      <w:r>
        <w:rPr>
          <w:rFonts w:cs="Traditional Arabic" w:hint="cs"/>
          <w:b/>
          <w:bCs/>
          <w:color w:val="0000FF"/>
          <w:sz w:val="40"/>
          <w:szCs w:val="40"/>
          <w:rtl/>
        </w:rPr>
        <w:t>(</w:t>
      </w:r>
      <w:r w:rsidRPr="00CC3671">
        <w:rPr>
          <w:rFonts w:cs="Traditional Arabic"/>
          <w:b/>
          <w:bCs/>
          <w:color w:val="0000FF"/>
          <w:sz w:val="40"/>
          <w:szCs w:val="40"/>
          <w:rtl/>
        </w:rPr>
        <w:t>وأما علم التسيير فإذا تعلم منه ما يحتاج إليه</w:t>
      </w:r>
      <w:r w:rsidRPr="00CC3671">
        <w:rPr>
          <w:rFonts w:cs="Traditional Arabic"/>
          <w:b/>
          <w:bCs/>
          <w:color w:val="0000FF"/>
          <w:sz w:val="40"/>
          <w:szCs w:val="40"/>
        </w:rPr>
        <w:t xml:space="preserve"> </w:t>
      </w:r>
      <w:r w:rsidR="00E129A7" w:rsidRPr="00CC3671">
        <w:rPr>
          <w:rFonts w:cs="Traditional Arabic" w:hint="cs"/>
          <w:b/>
          <w:bCs/>
          <w:color w:val="0000FF"/>
          <w:sz w:val="40"/>
          <w:szCs w:val="40"/>
          <w:rtl/>
        </w:rPr>
        <w:t>للاهتداء</w:t>
      </w:r>
      <w:r w:rsidRPr="00CC3671">
        <w:rPr>
          <w:rFonts w:cs="Traditional Arabic"/>
          <w:b/>
          <w:bCs/>
          <w:color w:val="0000FF"/>
          <w:sz w:val="40"/>
          <w:szCs w:val="40"/>
          <w:rtl/>
        </w:rPr>
        <w:t xml:space="preserve"> ومعرفة القبلة والطرق كان جائزاً عند الجمهور وما زاد عليه فلا حاجة إليه</w:t>
      </w:r>
      <w:r w:rsidRPr="00CC3671">
        <w:rPr>
          <w:rFonts w:cs="Traditional Arabic"/>
          <w:b/>
          <w:bCs/>
          <w:color w:val="0000FF"/>
          <w:sz w:val="40"/>
          <w:szCs w:val="40"/>
        </w:rPr>
        <w:t xml:space="preserve"> </w:t>
      </w:r>
      <w:r w:rsidRPr="00CC3671">
        <w:rPr>
          <w:rFonts w:cs="Traditional Arabic"/>
          <w:b/>
          <w:bCs/>
          <w:color w:val="0000FF"/>
          <w:sz w:val="40"/>
          <w:szCs w:val="40"/>
          <w:rtl/>
        </w:rPr>
        <w:t>وهو يشغل عما هو أهم منه</w:t>
      </w:r>
      <w:r>
        <w:rPr>
          <w:rFonts w:cs="Traditional Arabic" w:hint="cs"/>
          <w:b/>
          <w:bCs/>
          <w:color w:val="0000FF"/>
          <w:sz w:val="40"/>
          <w:szCs w:val="40"/>
          <w:rtl/>
        </w:rPr>
        <w:t>)</w:t>
      </w:r>
      <w:r w:rsidRPr="00CC3671">
        <w:rPr>
          <w:rFonts w:cs="Traditional Arabic"/>
          <w:b/>
          <w:bCs/>
          <w:color w:val="0000FF"/>
          <w:sz w:val="40"/>
          <w:szCs w:val="40"/>
          <w:rtl/>
        </w:rPr>
        <w:t>.</w:t>
      </w:r>
    </w:p>
    <w:p w:rsidR="00A675C1" w:rsidRPr="00871AF6" w:rsidRDefault="00A675C1" w:rsidP="00A675C1">
      <w:pPr>
        <w:jc w:val="both"/>
        <w:rPr>
          <w:rFonts w:cs="Traditional Arabic" w:hint="cs"/>
          <w:b/>
          <w:bCs/>
          <w:color w:val="0000FF"/>
          <w:sz w:val="40"/>
          <w:szCs w:val="40"/>
          <w:rtl/>
        </w:rPr>
      </w:pPr>
      <w:r w:rsidRPr="00522D3D">
        <w:rPr>
          <w:rFonts w:cs="Traditional Arabic" w:hint="cs"/>
          <w:b/>
          <w:bCs/>
          <w:sz w:val="40"/>
          <w:szCs w:val="40"/>
          <w:rtl/>
        </w:rPr>
        <w:t>ذكر المصنف هنا</w:t>
      </w:r>
      <w:r>
        <w:rPr>
          <w:rFonts w:cs="Traditional Arabic" w:hint="cs"/>
          <w:b/>
          <w:bCs/>
          <w:sz w:val="40"/>
          <w:szCs w:val="40"/>
          <w:rtl/>
        </w:rPr>
        <w:t xml:space="preserve"> العلم المباح من علم التنجيم وهو التسيير والمراد به ما يتوقف على علمه تمييز الجهات ومعرفة الطرق وتعيين القبلة وغير ذلك من مصالح الدنيا الظاهرة فهذا رخص فيه جمهور أهل العلم وهو الصواب لأن فيه فائدة ولا مضرة فيه بوجه من الوجوه وظاهر القرآن يدل على إباحته كما قال تعالى</w:t>
      </w:r>
      <w:r w:rsidRPr="00351557">
        <w:rPr>
          <w:rFonts w:ascii="Traditional Arabic" w:hAnsi="Traditional Arabic" w:cs="Traditional Arabic"/>
          <w:b/>
          <w:bCs/>
          <w:sz w:val="40"/>
          <w:szCs w:val="40"/>
          <w:rtl/>
        </w:rPr>
        <w:t>: (</w:t>
      </w:r>
      <w:r w:rsidRPr="00351557">
        <w:rPr>
          <w:rStyle w:val="a3"/>
          <w:rFonts w:ascii="Traditional Arabic" w:hAnsi="Traditional Arabic" w:cs="Traditional Arabic"/>
          <w:b/>
          <w:bCs/>
          <w:i w:val="0"/>
          <w:iCs w:val="0"/>
          <w:sz w:val="40"/>
          <w:szCs w:val="40"/>
          <w:rtl/>
        </w:rPr>
        <w:t>وَعَلَامَاتٍ وَبِالنَّجْمِ هُمْ يَهْتَدُونَ</w:t>
      </w:r>
      <w:r w:rsidRPr="00351557">
        <w:rPr>
          <w:rFonts w:ascii="Traditional Arabic" w:hAnsi="Traditional Arabic" w:cs="Traditional Arabic"/>
          <w:b/>
          <w:bCs/>
          <w:sz w:val="40"/>
          <w:szCs w:val="40"/>
          <w:rtl/>
        </w:rPr>
        <w:t>).</w:t>
      </w:r>
      <w:r>
        <w:rPr>
          <w:rFonts w:ascii="Traditional Arabic" w:hAnsi="Traditional Arabic" w:cs="Traditional Arabic" w:hint="cs"/>
          <w:b/>
          <w:bCs/>
          <w:sz w:val="40"/>
          <w:szCs w:val="40"/>
          <w:rtl/>
        </w:rPr>
        <w:t xml:space="preserve"> و</w:t>
      </w:r>
      <w:r w:rsidRPr="00654B56">
        <w:rPr>
          <w:rFonts w:ascii="Traditional Arabic" w:hAnsi="Traditional Arabic" w:cs="Traditional Arabic"/>
          <w:b/>
          <w:bCs/>
          <w:sz w:val="40"/>
          <w:szCs w:val="40"/>
          <w:rtl/>
        </w:rPr>
        <w:t>قال قتادة</w:t>
      </w:r>
      <w:r>
        <w:rPr>
          <w:rFonts w:ascii="Traditional Arabic" w:hAnsi="Traditional Arabic" w:cs="Traditional Arabic" w:hint="cs"/>
          <w:b/>
          <w:bCs/>
          <w:sz w:val="40"/>
          <w:szCs w:val="40"/>
          <w:rtl/>
        </w:rPr>
        <w:t>: (</w:t>
      </w:r>
      <w:r>
        <w:rPr>
          <w:rFonts w:ascii="Traditional Arabic" w:hAnsi="Traditional Arabic" w:cs="Traditional Arabic"/>
          <w:b/>
          <w:bCs/>
          <w:sz w:val="40"/>
          <w:szCs w:val="40"/>
          <w:rtl/>
        </w:rPr>
        <w:t>خلق الله هذه النجوم لثلاث</w:t>
      </w:r>
      <w:r>
        <w:rPr>
          <w:rFonts w:ascii="Traditional Arabic" w:hAnsi="Traditional Arabic" w:cs="Traditional Arabic" w:hint="cs"/>
          <w:b/>
          <w:bCs/>
          <w:sz w:val="40"/>
          <w:szCs w:val="40"/>
          <w:rtl/>
        </w:rPr>
        <w:t xml:space="preserve"> </w:t>
      </w:r>
      <w:r w:rsidRPr="00654B56">
        <w:rPr>
          <w:rFonts w:ascii="Traditional Arabic" w:hAnsi="Traditional Arabic" w:cs="Traditional Arabic"/>
          <w:b/>
          <w:bCs/>
          <w:sz w:val="40"/>
          <w:szCs w:val="40"/>
          <w:rtl/>
        </w:rPr>
        <w:t>زينة للسم</w:t>
      </w:r>
      <w:r>
        <w:rPr>
          <w:rFonts w:ascii="Traditional Arabic" w:hAnsi="Traditional Arabic" w:cs="Traditional Arabic"/>
          <w:b/>
          <w:bCs/>
          <w:sz w:val="40"/>
          <w:szCs w:val="40"/>
          <w:rtl/>
        </w:rPr>
        <w:t>اء</w:t>
      </w:r>
      <w:r>
        <w:rPr>
          <w:rFonts w:ascii="Traditional Arabic" w:hAnsi="Traditional Arabic" w:cs="Traditional Arabic" w:hint="cs"/>
          <w:b/>
          <w:bCs/>
          <w:sz w:val="40"/>
          <w:szCs w:val="40"/>
          <w:rtl/>
        </w:rPr>
        <w:t xml:space="preserve"> </w:t>
      </w:r>
      <w:r>
        <w:rPr>
          <w:rFonts w:ascii="Traditional Arabic" w:hAnsi="Traditional Arabic" w:cs="Traditional Arabic"/>
          <w:b/>
          <w:bCs/>
          <w:sz w:val="40"/>
          <w:szCs w:val="40"/>
          <w:rtl/>
        </w:rPr>
        <w:t>ورجوما للشياطين</w:t>
      </w:r>
      <w:r>
        <w:rPr>
          <w:rFonts w:ascii="Traditional Arabic" w:hAnsi="Traditional Arabic" w:cs="Traditional Arabic" w:hint="cs"/>
          <w:b/>
          <w:bCs/>
          <w:sz w:val="40"/>
          <w:szCs w:val="40"/>
          <w:rtl/>
        </w:rPr>
        <w:t xml:space="preserve"> </w:t>
      </w:r>
      <w:r w:rsidRPr="00654B56">
        <w:rPr>
          <w:rFonts w:ascii="Traditional Arabic" w:hAnsi="Traditional Arabic" w:cs="Traditional Arabic"/>
          <w:b/>
          <w:bCs/>
          <w:sz w:val="40"/>
          <w:szCs w:val="40"/>
          <w:rtl/>
        </w:rPr>
        <w:t xml:space="preserve">وعلامات </w:t>
      </w:r>
      <w:r w:rsidR="00E129A7">
        <w:rPr>
          <w:rFonts w:ascii="Traditional Arabic" w:hAnsi="Traditional Arabic" w:cs="Traditional Arabic" w:hint="cs"/>
          <w:b/>
          <w:bCs/>
          <w:sz w:val="40"/>
          <w:szCs w:val="40"/>
          <w:rtl/>
        </w:rPr>
        <w:t>يهتدي</w:t>
      </w:r>
      <w:r>
        <w:rPr>
          <w:rFonts w:ascii="Traditional Arabic" w:hAnsi="Traditional Arabic" w:cs="Traditional Arabic"/>
          <w:b/>
          <w:bCs/>
          <w:sz w:val="40"/>
          <w:szCs w:val="40"/>
          <w:rtl/>
        </w:rPr>
        <w:t xml:space="preserve"> بها</w:t>
      </w:r>
      <w:r>
        <w:rPr>
          <w:rFonts w:ascii="Traditional Arabic" w:hAnsi="Traditional Arabic" w:cs="Traditional Arabic" w:hint="cs"/>
          <w:b/>
          <w:bCs/>
          <w:sz w:val="40"/>
          <w:szCs w:val="40"/>
          <w:rtl/>
        </w:rPr>
        <w:t xml:space="preserve"> </w:t>
      </w:r>
      <w:r>
        <w:rPr>
          <w:rFonts w:ascii="Traditional Arabic" w:hAnsi="Traditional Arabic" w:cs="Traditional Arabic"/>
          <w:b/>
          <w:bCs/>
          <w:sz w:val="40"/>
          <w:szCs w:val="40"/>
          <w:rtl/>
        </w:rPr>
        <w:t>فمن تأول فيها غير ذلك</w:t>
      </w:r>
      <w:r>
        <w:rPr>
          <w:rFonts w:ascii="Traditional Arabic" w:hAnsi="Traditional Arabic" w:cs="Traditional Arabic" w:hint="cs"/>
          <w:b/>
          <w:bCs/>
          <w:sz w:val="40"/>
          <w:szCs w:val="40"/>
          <w:rtl/>
        </w:rPr>
        <w:t xml:space="preserve"> </w:t>
      </w:r>
      <w:r>
        <w:rPr>
          <w:rFonts w:ascii="Traditional Arabic" w:hAnsi="Traditional Arabic" w:cs="Traditional Arabic"/>
          <w:b/>
          <w:bCs/>
          <w:sz w:val="40"/>
          <w:szCs w:val="40"/>
          <w:rtl/>
        </w:rPr>
        <w:t>أخطأ</w:t>
      </w:r>
      <w:r>
        <w:rPr>
          <w:rFonts w:ascii="Traditional Arabic" w:hAnsi="Traditional Arabic" w:cs="Traditional Arabic" w:hint="cs"/>
          <w:b/>
          <w:bCs/>
          <w:sz w:val="40"/>
          <w:szCs w:val="40"/>
          <w:rtl/>
        </w:rPr>
        <w:t xml:space="preserve"> </w:t>
      </w:r>
      <w:r>
        <w:rPr>
          <w:rFonts w:ascii="Traditional Arabic" w:hAnsi="Traditional Arabic" w:cs="Traditional Arabic"/>
          <w:b/>
          <w:bCs/>
          <w:sz w:val="40"/>
          <w:szCs w:val="40"/>
          <w:rtl/>
        </w:rPr>
        <w:t>وأضاع نصيبه</w:t>
      </w:r>
      <w:r>
        <w:rPr>
          <w:rFonts w:ascii="Traditional Arabic" w:hAnsi="Traditional Arabic" w:cs="Traditional Arabic" w:hint="cs"/>
          <w:b/>
          <w:bCs/>
          <w:sz w:val="40"/>
          <w:szCs w:val="40"/>
          <w:rtl/>
        </w:rPr>
        <w:t xml:space="preserve"> </w:t>
      </w:r>
      <w:r w:rsidRPr="00654B56">
        <w:rPr>
          <w:rFonts w:ascii="Traditional Arabic" w:hAnsi="Traditional Arabic" w:cs="Traditional Arabic"/>
          <w:b/>
          <w:bCs/>
          <w:sz w:val="40"/>
          <w:szCs w:val="40"/>
          <w:rtl/>
        </w:rPr>
        <w:t>وتكلف ما لا علم له به</w:t>
      </w:r>
      <w:r>
        <w:rPr>
          <w:rFonts w:ascii="Traditional Arabic" w:hAnsi="Traditional Arabic" w:cs="Traditional Arabic" w:hint="cs"/>
          <w:b/>
          <w:bCs/>
          <w:sz w:val="40"/>
          <w:szCs w:val="40"/>
          <w:rtl/>
        </w:rPr>
        <w:t>). ذكره البخاري</w:t>
      </w:r>
      <w:r>
        <w:rPr>
          <w:rFonts w:cs="Traditional Arabic" w:hint="cs"/>
          <w:b/>
          <w:bCs/>
          <w:sz w:val="40"/>
          <w:szCs w:val="40"/>
          <w:rtl/>
        </w:rPr>
        <w:t>. ثم نبه المصنف على أن تعلم ما</w:t>
      </w:r>
      <w:r w:rsidR="00E129A7">
        <w:rPr>
          <w:rFonts w:cs="Traditional Arabic" w:hint="cs"/>
          <w:b/>
          <w:bCs/>
          <w:sz w:val="40"/>
          <w:szCs w:val="40"/>
          <w:rtl/>
        </w:rPr>
        <w:t xml:space="preserve"> </w:t>
      </w:r>
      <w:r>
        <w:rPr>
          <w:rFonts w:cs="Traditional Arabic" w:hint="cs"/>
          <w:b/>
          <w:bCs/>
          <w:sz w:val="40"/>
          <w:szCs w:val="40"/>
          <w:rtl/>
        </w:rPr>
        <w:t xml:space="preserve">زاد على ذلك مما لا فائدة فيه الأولى تركه لأنه يشغل ويصرف المسلم عن الأهم وهذا ضابط مهم في هذا الباب إذا أُحسن استعماله من قبل فقيه. والقول بجواز هذا النوع هو مذهب الجمهور وجرى عليه العمل منذ زمن بعيد والخلاف في هذه المسألة قد اندثر في الصدر الأول وترك الناس مذهب التحريم من حيث العمل والواقع. وهناك جملة من المسائل المشهورة قد حُكي فيها اختلاف السلف في الصدر الأول ثم اندثر القول بالمنع وجرى العمل على إباحتها أو </w:t>
      </w:r>
      <w:r>
        <w:rPr>
          <w:rFonts w:cs="Traditional Arabic" w:hint="cs"/>
          <w:b/>
          <w:bCs/>
          <w:sz w:val="40"/>
          <w:szCs w:val="40"/>
          <w:rtl/>
        </w:rPr>
        <w:lastRenderedPageBreak/>
        <w:t xml:space="preserve">العكس وربما انعقد الإجماع </w:t>
      </w:r>
      <w:r w:rsidRPr="00041504">
        <w:rPr>
          <w:rFonts w:cs="Traditional Arabic" w:hint="cs"/>
          <w:b/>
          <w:bCs/>
          <w:color w:val="000000"/>
          <w:sz w:val="40"/>
          <w:szCs w:val="40"/>
          <w:rtl/>
        </w:rPr>
        <w:t>على</w:t>
      </w:r>
      <w:r w:rsidRPr="00041504">
        <w:rPr>
          <w:rFonts w:cs="Traditional Arabic"/>
          <w:b/>
          <w:bCs/>
          <w:color w:val="000000"/>
          <w:sz w:val="40"/>
          <w:szCs w:val="40"/>
          <w:rtl/>
        </w:rPr>
        <w:t xml:space="preserve"> </w:t>
      </w:r>
      <w:r w:rsidRPr="00041504">
        <w:rPr>
          <w:rFonts w:cs="Traditional Arabic" w:hint="cs"/>
          <w:b/>
          <w:bCs/>
          <w:color w:val="000000"/>
          <w:sz w:val="40"/>
          <w:szCs w:val="40"/>
          <w:rtl/>
        </w:rPr>
        <w:t>أحد المذهبين كمسألة الخروج على إمام الجور ونكاح المتعة والسماع وسبب الخلاف</w:t>
      </w:r>
      <w:r>
        <w:rPr>
          <w:rFonts w:cs="Traditional Arabic" w:hint="cs"/>
          <w:b/>
          <w:bCs/>
          <w:color w:val="000000"/>
          <w:sz w:val="40"/>
          <w:szCs w:val="40"/>
          <w:rtl/>
        </w:rPr>
        <w:t xml:space="preserve"> في هذه المسائل</w:t>
      </w:r>
      <w:r w:rsidRPr="00041504">
        <w:rPr>
          <w:rFonts w:cs="Traditional Arabic" w:hint="cs"/>
          <w:b/>
          <w:bCs/>
          <w:color w:val="000000"/>
          <w:sz w:val="40"/>
          <w:szCs w:val="40"/>
          <w:rtl/>
        </w:rPr>
        <w:t xml:space="preserve"> وقوع الاشتباه فيها وتفرق الأحاديث في الأمصار وخفائها على بعض الصحابة والأئمة ثم لما د</w:t>
      </w:r>
      <w:r>
        <w:rPr>
          <w:rFonts w:cs="Traditional Arabic" w:hint="cs"/>
          <w:b/>
          <w:bCs/>
          <w:color w:val="000000"/>
          <w:sz w:val="40"/>
          <w:szCs w:val="40"/>
          <w:rtl/>
        </w:rPr>
        <w:t>ُ</w:t>
      </w:r>
      <w:r w:rsidRPr="00041504">
        <w:rPr>
          <w:rFonts w:cs="Traditional Arabic" w:hint="cs"/>
          <w:b/>
          <w:bCs/>
          <w:color w:val="000000"/>
          <w:sz w:val="40"/>
          <w:szCs w:val="40"/>
          <w:rtl/>
        </w:rPr>
        <w:t>و</w:t>
      </w:r>
      <w:r>
        <w:rPr>
          <w:rFonts w:cs="Traditional Arabic" w:hint="cs"/>
          <w:b/>
          <w:bCs/>
          <w:color w:val="000000"/>
          <w:sz w:val="40"/>
          <w:szCs w:val="40"/>
          <w:rtl/>
        </w:rPr>
        <w:t>ِّ</w:t>
      </w:r>
      <w:r w:rsidRPr="00041504">
        <w:rPr>
          <w:rFonts w:cs="Traditional Arabic" w:hint="cs"/>
          <w:b/>
          <w:bCs/>
          <w:color w:val="000000"/>
          <w:sz w:val="40"/>
          <w:szCs w:val="40"/>
          <w:rtl/>
        </w:rPr>
        <w:t>ن العلم وكثرت الرحلة واستقر وض</w:t>
      </w:r>
      <w:r>
        <w:rPr>
          <w:rFonts w:cs="Traditional Arabic" w:hint="cs"/>
          <w:b/>
          <w:bCs/>
          <w:color w:val="000000"/>
          <w:sz w:val="40"/>
          <w:szCs w:val="40"/>
          <w:rtl/>
        </w:rPr>
        <w:t>ُ</w:t>
      </w:r>
      <w:r w:rsidRPr="00041504">
        <w:rPr>
          <w:rFonts w:cs="Traditional Arabic" w:hint="cs"/>
          <w:b/>
          <w:bCs/>
          <w:color w:val="000000"/>
          <w:sz w:val="40"/>
          <w:szCs w:val="40"/>
          <w:rtl/>
        </w:rPr>
        <w:t>بط</w:t>
      </w:r>
      <w:r>
        <w:rPr>
          <w:rFonts w:cs="Traditional Arabic" w:hint="cs"/>
          <w:b/>
          <w:bCs/>
          <w:color w:val="000000"/>
          <w:sz w:val="40"/>
          <w:szCs w:val="40"/>
          <w:rtl/>
        </w:rPr>
        <w:t xml:space="preserve"> الحديث</w:t>
      </w:r>
      <w:r w:rsidRPr="00041504">
        <w:rPr>
          <w:rFonts w:cs="Traditional Arabic" w:hint="cs"/>
          <w:b/>
          <w:bCs/>
          <w:color w:val="000000"/>
          <w:sz w:val="40"/>
          <w:szCs w:val="40"/>
          <w:rtl/>
        </w:rPr>
        <w:t xml:space="preserve"> عند أئمة الحديث زال الاشتباه واتضحت الرؤية وثبتت النصوص وبطل التعليل والقياس المعارض للنصوص</w:t>
      </w:r>
      <w:r>
        <w:rPr>
          <w:rFonts w:cs="Traditional Arabic" w:hint="cs"/>
          <w:b/>
          <w:bCs/>
          <w:color w:val="000000"/>
          <w:sz w:val="40"/>
          <w:szCs w:val="40"/>
          <w:rtl/>
        </w:rPr>
        <w:t xml:space="preserve"> عند محققي الفقهاء.</w:t>
      </w:r>
      <w:r>
        <w:rPr>
          <w:rFonts w:cs="Traditional Arabic" w:hint="cs"/>
          <w:b/>
          <w:bCs/>
          <w:color w:val="0000FF"/>
          <w:sz w:val="40"/>
          <w:szCs w:val="40"/>
          <w:rtl/>
        </w:rPr>
        <w:t xml:space="preserve"> </w:t>
      </w:r>
      <w:r w:rsidRPr="00871AF6">
        <w:rPr>
          <w:rFonts w:cs="Traditional Arabic" w:hint="cs"/>
          <w:b/>
          <w:bCs/>
          <w:color w:val="0000FF"/>
          <w:sz w:val="40"/>
          <w:szCs w:val="40"/>
          <w:rtl/>
        </w:rPr>
        <w:t xml:space="preserve"> </w:t>
      </w:r>
    </w:p>
    <w:p w:rsidR="00976B3A" w:rsidRDefault="00976B3A"/>
    <w:sectPr w:rsidR="00976B3A" w:rsidSect="00976B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defaultTabStop w:val="720"/>
  <w:characterSpacingControl w:val="doNotCompress"/>
  <w:compat/>
  <w:rsids>
    <w:rsidRoot w:val="00A675C1"/>
    <w:rsid w:val="00690F72"/>
    <w:rsid w:val="00976B3A"/>
    <w:rsid w:val="00A675C1"/>
    <w:rsid w:val="00E129A7"/>
    <w:rsid w:val="00E66FD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5C1"/>
    <w:pPr>
      <w:bidi/>
      <w:spacing w:after="0" w:line="240" w:lineRule="auto"/>
    </w:pPr>
    <w:rPr>
      <w:rFonts w:ascii="Times New Roman" w:eastAsia="Times New Roman" w:hAnsi="Times New Roman" w:cs="Times New Roman"/>
      <w:sz w:val="24"/>
      <w:szCs w:val="24"/>
      <w:lang w:bidi="ar-E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A675C1"/>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937</Words>
  <Characters>5345</Characters>
  <Application>Microsoft Office Word</Application>
  <DocSecurity>0</DocSecurity>
  <Lines>44</Lines>
  <Paragraphs>12</Paragraphs>
  <ScaleCrop>false</ScaleCrop>
  <Company/>
  <LinksUpToDate>false</LinksUpToDate>
  <CharactersWithSpaces>6270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Khalid</dc:creator>
  <cp:lastModifiedBy>Khalid</cp:lastModifiedBy>
  <cp:revision>2</cp:revision>
  <dcterms:created xsi:type="dcterms:W3CDTF">2012-05-18T10:49:00Z</dcterms:created>
  <dcterms:modified xsi:type="dcterms:W3CDTF">2012-05-18T10:53:00Z</dcterms:modified>
</cp:coreProperties>
</file>