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4EC" w:rsidRPr="00C654EC" w:rsidRDefault="00C654EC" w:rsidP="00C654EC">
      <w:pPr>
        <w:pStyle w:val="1"/>
        <w:rPr>
          <w:rFonts w:ascii="Traditional Arabic" w:hAnsi="Traditional Arabic" w:cs="Traditional Arabic"/>
          <w:color w:val="FF0000"/>
          <w:sz w:val="36"/>
          <w:rtl/>
        </w:rPr>
      </w:pPr>
      <w:r w:rsidRPr="00C654EC">
        <w:rPr>
          <w:rFonts w:ascii="Traditional Arabic" w:hAnsi="Traditional Arabic" w:cs="Traditional Arabic"/>
          <w:color w:val="FF0000"/>
          <w:sz w:val="36"/>
        </w:rPr>
        <w:t xml:space="preserve">                                </w:t>
      </w:r>
      <w:r>
        <w:rPr>
          <w:rFonts w:ascii="Traditional Arabic" w:hAnsi="Traditional Arabic" w:cs="Traditional Arabic" w:hint="cs"/>
          <w:color w:val="FF0000"/>
          <w:sz w:val="36"/>
          <w:rtl/>
        </w:rPr>
        <w:t xml:space="preserve">           </w:t>
      </w:r>
      <w:r w:rsidRPr="00C654EC">
        <w:rPr>
          <w:rFonts w:ascii="Traditional Arabic" w:hAnsi="Traditional Arabic" w:cs="Traditional Arabic"/>
          <w:color w:val="FF0000"/>
          <w:sz w:val="36"/>
          <w:rtl/>
        </w:rPr>
        <w:t>علامات الخفض</w:t>
      </w:r>
    </w:p>
    <w:p w:rsidR="00C654EC" w:rsidRPr="00C654EC" w:rsidRDefault="00C654EC" w:rsidP="00C654EC">
      <w:pPr>
        <w:bidi/>
        <w:rPr>
          <w:rFonts w:ascii="Traditional Arabic" w:hAnsi="Traditional Arabic" w:cs="Traditional Arabic"/>
          <w:b/>
          <w:bCs/>
          <w:color w:val="0000FF"/>
          <w:sz w:val="36"/>
          <w:szCs w:val="36"/>
          <w:rtl/>
        </w:rPr>
      </w:pPr>
      <w:r w:rsidRPr="00C654EC">
        <w:rPr>
          <w:rFonts w:ascii="Traditional Arabic" w:hAnsi="Traditional Arabic" w:cs="Traditional Arabic"/>
          <w:b/>
          <w:bCs/>
          <w:color w:val="0000FF"/>
          <w:sz w:val="36"/>
          <w:szCs w:val="36"/>
          <w:rtl/>
        </w:rPr>
        <w:t>(وللخفض ثلاث علامات : الكسرة والياء والفتحة).</w:t>
      </w:r>
    </w:p>
    <w:p w:rsidR="00C654EC" w:rsidRPr="00C654EC" w:rsidRDefault="00C654EC" w:rsidP="00C654EC">
      <w:pPr>
        <w:bidi/>
        <w:rPr>
          <w:rFonts w:ascii="Traditional Arabic" w:hAnsi="Traditional Arabic" w:cs="Traditional Arabic"/>
          <w:b/>
          <w:bCs/>
          <w:color w:val="000000" w:themeColor="text1"/>
          <w:sz w:val="36"/>
          <w:szCs w:val="36"/>
          <w:rtl/>
        </w:rPr>
      </w:pPr>
      <w:r w:rsidRPr="00C654EC">
        <w:rPr>
          <w:rFonts w:ascii="Traditional Arabic" w:hAnsi="Traditional Arabic" w:cs="Traditional Arabic"/>
          <w:b/>
          <w:bCs/>
          <w:color w:val="000000" w:themeColor="text1"/>
          <w:sz w:val="36"/>
          <w:szCs w:val="36"/>
          <w:rtl/>
        </w:rPr>
        <w:t>انتقل المصنف إلى بيان العلامات التي تدل على خفض الكلمة فذكر ثلاث علامات: الكسرة وهي العلامة الأصلية التي اصطلح النحاة عليها. والياء والفتحة وهما علامتان فرعيتان تنو</w:t>
      </w:r>
      <w:r>
        <w:rPr>
          <w:rFonts w:ascii="Traditional Arabic" w:hAnsi="Traditional Arabic" w:cs="Traditional Arabic" w:hint="cs"/>
          <w:b/>
          <w:bCs/>
          <w:color w:val="000000" w:themeColor="text1"/>
          <w:sz w:val="36"/>
          <w:szCs w:val="36"/>
          <w:rtl/>
        </w:rPr>
        <w:t>ب</w:t>
      </w:r>
      <w:r w:rsidRPr="00C654EC">
        <w:rPr>
          <w:rFonts w:ascii="Traditional Arabic" w:hAnsi="Traditional Arabic" w:cs="Traditional Arabic"/>
          <w:b/>
          <w:bCs/>
          <w:color w:val="000000" w:themeColor="text1"/>
          <w:sz w:val="36"/>
          <w:szCs w:val="36"/>
          <w:rtl/>
        </w:rPr>
        <w:t>ان عن الكسرة.</w:t>
      </w:r>
    </w:p>
    <w:p w:rsidR="00C654EC" w:rsidRPr="00C654EC" w:rsidRDefault="00C654EC" w:rsidP="00C654EC">
      <w:pPr>
        <w:bidi/>
        <w:rPr>
          <w:rFonts w:ascii="Traditional Arabic" w:hAnsi="Traditional Arabic" w:cs="Traditional Arabic"/>
          <w:b/>
          <w:bCs/>
          <w:color w:val="0000FF"/>
          <w:sz w:val="36"/>
          <w:szCs w:val="36"/>
          <w:rtl/>
        </w:rPr>
      </w:pPr>
      <w:r w:rsidRPr="00C654EC">
        <w:rPr>
          <w:rFonts w:ascii="Traditional Arabic" w:hAnsi="Traditional Arabic" w:cs="Traditional Arabic"/>
          <w:b/>
          <w:bCs/>
          <w:color w:val="0000FF"/>
          <w:sz w:val="36"/>
          <w:szCs w:val="36"/>
          <w:rtl/>
        </w:rPr>
        <w:t xml:space="preserve">(فأما الكسرة فتكون علامة للخفض في ثلاثة مواضع : في الاسم المفرد المنصرف وجمع التكسير المنصرف وجمع المؤنث السالم). </w:t>
      </w:r>
    </w:p>
    <w:p w:rsidR="00C654EC" w:rsidRPr="00C654EC" w:rsidRDefault="00C654EC" w:rsidP="00C654EC">
      <w:pPr>
        <w:bidi/>
        <w:rPr>
          <w:rFonts w:ascii="Traditional Arabic" w:hAnsi="Traditional Arabic" w:cs="Traditional Arabic"/>
          <w:b/>
          <w:bCs/>
          <w:color w:val="800000"/>
          <w:sz w:val="36"/>
          <w:szCs w:val="36"/>
          <w:rtl/>
        </w:rPr>
      </w:pPr>
      <w:r w:rsidRPr="00C654EC">
        <w:rPr>
          <w:rFonts w:ascii="Traditional Arabic" w:hAnsi="Traditional Arabic" w:cs="Traditional Arabic"/>
          <w:b/>
          <w:bCs/>
          <w:color w:val="800000"/>
          <w:sz w:val="36"/>
          <w:szCs w:val="36"/>
          <w:rtl/>
        </w:rPr>
        <w:t xml:space="preserve">الكسرة تكون علامة على الخفض في ثلاثة مواضع: </w:t>
      </w:r>
    </w:p>
    <w:p w:rsidR="00C654EC" w:rsidRPr="00C654EC" w:rsidRDefault="00C654EC" w:rsidP="00C654EC">
      <w:pPr>
        <w:tabs>
          <w:tab w:val="left" w:pos="720"/>
        </w:tabs>
        <w:autoSpaceDE w:val="0"/>
        <w:autoSpaceDN w:val="0"/>
        <w:bidi/>
        <w:adjustRightInd w:val="0"/>
        <w:spacing w:before="72"/>
        <w:ind w:left="72" w:right="18"/>
        <w:rPr>
          <w:rFonts w:ascii="Traditional Arabic" w:hAnsi="Traditional Arabic" w:cs="Traditional Arabic"/>
          <w:color w:val="800080"/>
          <w:sz w:val="36"/>
          <w:szCs w:val="36"/>
          <w:rtl/>
          <w:lang w:val="en-US" w:eastAsia="en-US"/>
        </w:rPr>
      </w:pPr>
      <w:r w:rsidRPr="00C654EC">
        <w:rPr>
          <w:rFonts w:ascii="Traditional Arabic" w:hAnsi="Traditional Arabic" w:cs="Traditional Arabic"/>
          <w:b/>
          <w:bCs/>
          <w:color w:val="3366FF"/>
          <w:sz w:val="36"/>
          <w:szCs w:val="36"/>
          <w:rtl/>
        </w:rPr>
        <w:t xml:space="preserve">الموضع الأول: </w:t>
      </w:r>
      <w:r w:rsidRPr="00C654EC">
        <w:rPr>
          <w:rFonts w:ascii="Traditional Arabic" w:hAnsi="Traditional Arabic" w:cs="Traditional Arabic" w:hint="cs"/>
          <w:b/>
          <w:bCs/>
          <w:color w:val="000000" w:themeColor="text1"/>
          <w:sz w:val="36"/>
          <w:szCs w:val="36"/>
          <w:rtl/>
        </w:rPr>
        <w:t>الاسم</w:t>
      </w:r>
      <w:r w:rsidRPr="00C654EC">
        <w:rPr>
          <w:rFonts w:ascii="Traditional Arabic" w:hAnsi="Traditional Arabic" w:cs="Traditional Arabic"/>
          <w:b/>
          <w:bCs/>
          <w:color w:val="000000" w:themeColor="text1"/>
          <w:sz w:val="36"/>
          <w:szCs w:val="36"/>
          <w:rtl/>
        </w:rPr>
        <w:t xml:space="preserve"> المفرد إذا كان منصرفا بأن يلحق التنوين في آخره كرجلٍ وامرأةٍ. فإذا كان منصرفا خفض بالكسرة. مثاله: قال تعالى: </w:t>
      </w:r>
      <w:r w:rsidRPr="00C654EC">
        <w:rPr>
          <w:rFonts w:ascii="Traditional Arabic" w:hAnsi="Traditional Arabic" w:cs="Traditional Arabic"/>
          <w:b/>
          <w:bCs/>
          <w:color w:val="008000"/>
          <w:sz w:val="36"/>
          <w:szCs w:val="36"/>
          <w:rtl/>
        </w:rPr>
        <w:t>(بِسْمِ اللّهِ الرَّحْمَنِ الرَّحِيمِ).</w:t>
      </w:r>
      <w:r w:rsidRPr="00C654EC">
        <w:rPr>
          <w:rFonts w:ascii="Traditional Arabic" w:hAnsi="Traditional Arabic" w:cs="Traditional Arabic"/>
          <w:b/>
          <w:bCs/>
          <w:color w:val="000000" w:themeColor="text1"/>
          <w:sz w:val="36"/>
          <w:szCs w:val="36"/>
          <w:rtl/>
        </w:rPr>
        <w:t xml:space="preserve"> وإعرابه: الباء حرف جر. اسم مجرور بالباء وعلامة جره كسر آخره والجار والمجرور متعلق بمحذوف وهو مضاف. الله لفظ الجلالة مضاف إليه مجرور بالكسرة في آخره. الرحمن الرحيم صفتان تابعان للموصوف في جره وعلامة الجر فيهما كسر آخرهما.</w:t>
      </w:r>
    </w:p>
    <w:p w:rsidR="00C654EC" w:rsidRPr="00C654EC" w:rsidRDefault="00C654EC" w:rsidP="00C654EC">
      <w:pPr>
        <w:bidi/>
        <w:rPr>
          <w:rFonts w:ascii="Traditional Arabic" w:hAnsi="Traditional Arabic" w:cs="Traditional Arabic"/>
          <w:b/>
          <w:bCs/>
          <w:color w:val="000000"/>
          <w:sz w:val="36"/>
          <w:szCs w:val="36"/>
          <w:rtl/>
        </w:rPr>
      </w:pPr>
      <w:r w:rsidRPr="00C654EC">
        <w:rPr>
          <w:rFonts w:ascii="Traditional Arabic" w:hAnsi="Traditional Arabic" w:cs="Traditional Arabic"/>
          <w:b/>
          <w:bCs/>
          <w:color w:val="3366FF"/>
          <w:sz w:val="36"/>
          <w:szCs w:val="36"/>
          <w:rtl/>
        </w:rPr>
        <w:t xml:space="preserve">الموضع الثاني: </w:t>
      </w:r>
      <w:r w:rsidRPr="00C654EC">
        <w:rPr>
          <w:rFonts w:ascii="Traditional Arabic" w:hAnsi="Traditional Arabic" w:cs="Traditional Arabic"/>
          <w:b/>
          <w:bCs/>
          <w:color w:val="000000" w:themeColor="text1"/>
          <w:sz w:val="36"/>
          <w:szCs w:val="36"/>
          <w:rtl/>
        </w:rPr>
        <w:t xml:space="preserve">جمع التكسير إذا كان منصرفا. مثاله: قوله تعالى: </w:t>
      </w:r>
      <w:r w:rsidRPr="00C654EC">
        <w:rPr>
          <w:rFonts w:ascii="Traditional Arabic" w:hAnsi="Traditional Arabic" w:cs="Traditional Arabic"/>
          <w:b/>
          <w:bCs/>
          <w:color w:val="008000"/>
          <w:sz w:val="36"/>
          <w:szCs w:val="36"/>
          <w:rtl/>
        </w:rPr>
        <w:t>(لِّلرِّجَالِ نَصيِبٌ).</w:t>
      </w:r>
      <w:r w:rsidRPr="00C654EC">
        <w:rPr>
          <w:rFonts w:ascii="Traditional Arabic" w:hAnsi="Traditional Arabic" w:cs="Traditional Arabic"/>
          <w:b/>
          <w:bCs/>
          <w:color w:val="000000"/>
          <w:sz w:val="36"/>
          <w:szCs w:val="36"/>
          <w:rtl/>
        </w:rPr>
        <w:t xml:space="preserve"> وإعرابه: اللام حرف جر. الرجال مجرور باللام وعلامة جره كسر آخره والجار والمجرور متعلقان بمحذوف في محل رفع خبر مقدم. نصيب مبتدأ مؤخر مرفوع وعلامة رفعه ضم آخره.</w:t>
      </w:r>
    </w:p>
    <w:p w:rsidR="00C654EC" w:rsidRPr="00C654EC" w:rsidRDefault="00C654EC" w:rsidP="00C654EC">
      <w:pPr>
        <w:bidi/>
        <w:rPr>
          <w:rFonts w:ascii="Traditional Arabic" w:hAnsi="Traditional Arabic" w:cs="Traditional Arabic"/>
          <w:b/>
          <w:bCs/>
          <w:color w:val="000000" w:themeColor="text1"/>
          <w:sz w:val="36"/>
          <w:szCs w:val="36"/>
          <w:rtl/>
        </w:rPr>
      </w:pPr>
      <w:r w:rsidRPr="00C654EC">
        <w:rPr>
          <w:rFonts w:ascii="Traditional Arabic" w:hAnsi="Traditional Arabic" w:cs="Traditional Arabic"/>
          <w:b/>
          <w:bCs/>
          <w:color w:val="3366FF"/>
          <w:sz w:val="36"/>
          <w:szCs w:val="36"/>
          <w:rtl/>
        </w:rPr>
        <w:t xml:space="preserve">الموضع الثالث: </w:t>
      </w:r>
      <w:r w:rsidRPr="00C654EC">
        <w:rPr>
          <w:rFonts w:ascii="Traditional Arabic" w:hAnsi="Traditional Arabic" w:cs="Traditional Arabic"/>
          <w:b/>
          <w:bCs/>
          <w:color w:val="000000" w:themeColor="text1"/>
          <w:sz w:val="36"/>
          <w:szCs w:val="36"/>
          <w:rtl/>
        </w:rPr>
        <w:t xml:space="preserve">جمع المؤنث السالم والملحق به. مثاله: قوله تعالى: </w:t>
      </w:r>
      <w:r w:rsidRPr="00C654EC">
        <w:rPr>
          <w:rFonts w:ascii="Traditional Arabic" w:hAnsi="Traditional Arabic" w:cs="Traditional Arabic"/>
          <w:b/>
          <w:bCs/>
          <w:color w:val="008000"/>
          <w:sz w:val="36"/>
          <w:szCs w:val="36"/>
          <w:rtl/>
        </w:rPr>
        <w:t>(قُل لِّلْمُؤْمِنَاتِ).</w:t>
      </w:r>
      <w:r w:rsidRPr="00C654EC">
        <w:rPr>
          <w:rFonts w:ascii="Traditional Arabic" w:hAnsi="Traditional Arabic" w:cs="Traditional Arabic"/>
          <w:b/>
          <w:bCs/>
          <w:sz w:val="36"/>
          <w:szCs w:val="36"/>
          <w:rtl/>
        </w:rPr>
        <w:t xml:space="preserve"> وإعرابه: قل فعل أمر مبني على السكون وفاعله مستتر وجوبا تقديره أنت. للمؤمنات اللام حرف جر والمؤمنات مجرور باللام وعلامة جره كسر آخره والجار والمجرور متعلقان بقل. </w:t>
      </w:r>
    </w:p>
    <w:p w:rsidR="00C654EC" w:rsidRPr="00C654EC" w:rsidRDefault="00C654EC" w:rsidP="00C654EC">
      <w:pPr>
        <w:bidi/>
        <w:rPr>
          <w:rFonts w:ascii="Traditional Arabic" w:hAnsi="Traditional Arabic" w:cs="Traditional Arabic"/>
          <w:b/>
          <w:bCs/>
          <w:color w:val="0000FF"/>
          <w:sz w:val="36"/>
          <w:szCs w:val="36"/>
          <w:rtl/>
        </w:rPr>
      </w:pPr>
      <w:r w:rsidRPr="00C654EC">
        <w:rPr>
          <w:rFonts w:ascii="Traditional Arabic" w:hAnsi="Traditional Arabic" w:cs="Traditional Arabic"/>
          <w:b/>
          <w:bCs/>
          <w:color w:val="0000FF"/>
          <w:sz w:val="36"/>
          <w:szCs w:val="36"/>
          <w:rtl/>
        </w:rPr>
        <w:t>(وأما الياء فتكون علامة للخفض في ثلاثة مواضع : في الأسماء الخمسة وفي التثنية والجمع).</w:t>
      </w:r>
    </w:p>
    <w:p w:rsidR="00C654EC" w:rsidRPr="00C654EC" w:rsidRDefault="00C654EC" w:rsidP="00C654EC">
      <w:pPr>
        <w:bidi/>
        <w:rPr>
          <w:rFonts w:ascii="Traditional Arabic" w:hAnsi="Traditional Arabic" w:cs="Traditional Arabic"/>
          <w:b/>
          <w:bCs/>
          <w:color w:val="800000"/>
          <w:sz w:val="36"/>
          <w:szCs w:val="36"/>
          <w:rtl/>
        </w:rPr>
      </w:pPr>
      <w:r w:rsidRPr="00C654EC">
        <w:rPr>
          <w:rFonts w:ascii="Traditional Arabic" w:hAnsi="Traditional Arabic" w:cs="Traditional Arabic"/>
          <w:b/>
          <w:bCs/>
          <w:color w:val="800000"/>
          <w:sz w:val="36"/>
          <w:szCs w:val="36"/>
          <w:rtl/>
        </w:rPr>
        <w:t>الياء تكون علامة على الخفض في ثلاثة مواضع:</w:t>
      </w:r>
    </w:p>
    <w:p w:rsidR="00C654EC" w:rsidRPr="00C654EC" w:rsidRDefault="00C654EC" w:rsidP="00C654EC">
      <w:pPr>
        <w:bidi/>
        <w:rPr>
          <w:rFonts w:ascii="Traditional Arabic" w:hAnsi="Traditional Arabic" w:cs="Traditional Arabic"/>
          <w:b/>
          <w:bCs/>
          <w:color w:val="000000"/>
          <w:sz w:val="36"/>
          <w:szCs w:val="36"/>
          <w:rtl/>
        </w:rPr>
      </w:pPr>
      <w:r w:rsidRPr="00C654EC">
        <w:rPr>
          <w:rFonts w:ascii="Traditional Arabic" w:hAnsi="Traditional Arabic" w:cs="Traditional Arabic"/>
          <w:b/>
          <w:bCs/>
          <w:color w:val="3366FF"/>
          <w:sz w:val="36"/>
          <w:szCs w:val="36"/>
          <w:rtl/>
        </w:rPr>
        <w:lastRenderedPageBreak/>
        <w:t xml:space="preserve">الموضع الأول: </w:t>
      </w:r>
      <w:r w:rsidRPr="00C654EC">
        <w:rPr>
          <w:rFonts w:ascii="Traditional Arabic" w:hAnsi="Traditional Arabic" w:cs="Traditional Arabic"/>
          <w:b/>
          <w:bCs/>
          <w:color w:val="000000" w:themeColor="text1"/>
          <w:sz w:val="36"/>
          <w:szCs w:val="36"/>
          <w:rtl/>
        </w:rPr>
        <w:t xml:space="preserve">الأسماء الخمسة. مثاله: قال تعالى: </w:t>
      </w:r>
      <w:r w:rsidRPr="00C654EC">
        <w:rPr>
          <w:rFonts w:ascii="Traditional Arabic" w:hAnsi="Traditional Arabic" w:cs="Traditional Arabic"/>
          <w:b/>
          <w:bCs/>
          <w:color w:val="008000"/>
          <w:sz w:val="36"/>
          <w:szCs w:val="36"/>
          <w:rtl/>
        </w:rPr>
        <w:t>(ارْجِعُواْ إِلَى أَبِيكُمْ).</w:t>
      </w:r>
      <w:r w:rsidRPr="00C654EC">
        <w:rPr>
          <w:rFonts w:ascii="Traditional Arabic" w:hAnsi="Traditional Arabic" w:cs="Traditional Arabic"/>
          <w:b/>
          <w:bCs/>
          <w:color w:val="000000"/>
          <w:sz w:val="36"/>
          <w:szCs w:val="36"/>
          <w:rtl/>
        </w:rPr>
        <w:t xml:space="preserve"> وإعرابه: ارجعوا فعل أمر</w:t>
      </w:r>
      <w:r>
        <w:rPr>
          <w:rFonts w:ascii="Traditional Arabic" w:hAnsi="Traditional Arabic" w:cs="Traditional Arabic" w:hint="cs"/>
          <w:b/>
          <w:bCs/>
          <w:color w:val="000000"/>
          <w:sz w:val="36"/>
          <w:szCs w:val="36"/>
          <w:rtl/>
        </w:rPr>
        <w:t xml:space="preserve"> </w:t>
      </w:r>
      <w:r w:rsidRPr="00C654EC">
        <w:rPr>
          <w:rFonts w:ascii="Traditional Arabic" w:hAnsi="Traditional Arabic" w:cs="Traditional Arabic"/>
          <w:b/>
          <w:bCs/>
          <w:color w:val="000000"/>
          <w:sz w:val="36"/>
          <w:szCs w:val="36"/>
          <w:rtl/>
        </w:rPr>
        <w:t>مبني على حذف النون والواو ضمير متصل في محل رفع فاعل. إلى أبيكم إلى حرف جر. وأبي مجرور بإلى وعلامة جره الياء نيابة عن الكسرة لأنه من الأسماء الخمسة وهو مضاف. والكاف ضمير متصل مبني على الضم في محل جر بالإضافة والميم علامة على الجمع.</w:t>
      </w:r>
    </w:p>
    <w:p w:rsidR="00C654EC" w:rsidRPr="00C654EC" w:rsidRDefault="00C654EC" w:rsidP="00C654EC">
      <w:pPr>
        <w:bidi/>
        <w:rPr>
          <w:rFonts w:ascii="Traditional Arabic" w:hAnsi="Traditional Arabic" w:cs="Traditional Arabic"/>
          <w:b/>
          <w:bCs/>
          <w:color w:val="000000" w:themeColor="text1"/>
          <w:sz w:val="36"/>
          <w:szCs w:val="36"/>
          <w:rtl/>
        </w:rPr>
      </w:pPr>
      <w:r w:rsidRPr="00C654EC">
        <w:rPr>
          <w:rFonts w:ascii="Traditional Arabic" w:hAnsi="Traditional Arabic" w:cs="Traditional Arabic"/>
          <w:b/>
          <w:bCs/>
          <w:color w:val="3366FF"/>
          <w:sz w:val="36"/>
          <w:szCs w:val="36"/>
          <w:rtl/>
        </w:rPr>
        <w:t xml:space="preserve">الموضع الثاني: </w:t>
      </w:r>
      <w:r w:rsidRPr="00C654EC">
        <w:rPr>
          <w:rFonts w:ascii="Traditional Arabic" w:hAnsi="Traditional Arabic" w:cs="Traditional Arabic"/>
          <w:b/>
          <w:bCs/>
          <w:color w:val="000000" w:themeColor="text1"/>
          <w:sz w:val="36"/>
          <w:szCs w:val="36"/>
          <w:rtl/>
        </w:rPr>
        <w:t xml:space="preserve">المثنى وما ألحق به. مثاله: قوله تعالى: </w:t>
      </w:r>
      <w:r w:rsidRPr="00C654EC">
        <w:rPr>
          <w:rFonts w:ascii="Traditional Arabic" w:hAnsi="Traditional Arabic" w:cs="Traditional Arabic"/>
          <w:b/>
          <w:bCs/>
          <w:color w:val="008000"/>
          <w:sz w:val="36"/>
          <w:szCs w:val="36"/>
          <w:rtl/>
        </w:rPr>
        <w:t>(حَتَّى أَبْلُغَ مَجْمَعَ الْبَحْرَيْنِ).</w:t>
      </w:r>
      <w:r w:rsidRPr="00C654EC">
        <w:rPr>
          <w:rFonts w:ascii="Traditional Arabic" w:hAnsi="Traditional Arabic" w:cs="Traditional Arabic"/>
          <w:b/>
          <w:bCs/>
          <w:color w:val="000000" w:themeColor="text1"/>
          <w:sz w:val="36"/>
          <w:szCs w:val="36"/>
          <w:rtl/>
        </w:rPr>
        <w:t xml:space="preserve"> وإعرابه: حتى حرف غاية ونصب. وأبلغ فعل مضارع منصوب بأن مضمرة وجوبا بعد حتى وعلامة نصبه فتح آخره والفاعل مستتر فيه وجوبا تقديره أنا. ومجمع مفعول به منصوب وعلامة نصبه فتح آخره وهو مضاف. البحرين مضاف إليه مجرور وعلامة جره الياء نيابة عن الكسرة لأنه مثنى والنون للتنوين.</w:t>
      </w:r>
    </w:p>
    <w:p w:rsidR="00C654EC" w:rsidRPr="00C654EC" w:rsidRDefault="00C654EC" w:rsidP="00C654EC">
      <w:pPr>
        <w:bidi/>
        <w:rPr>
          <w:rFonts w:ascii="Traditional Arabic" w:hAnsi="Traditional Arabic" w:cs="Traditional Arabic"/>
          <w:b/>
          <w:bCs/>
          <w:color w:val="000000" w:themeColor="text1"/>
          <w:sz w:val="36"/>
          <w:szCs w:val="36"/>
          <w:rtl/>
        </w:rPr>
      </w:pPr>
      <w:r w:rsidRPr="00C654EC">
        <w:rPr>
          <w:rFonts w:ascii="Traditional Arabic" w:hAnsi="Traditional Arabic" w:cs="Traditional Arabic"/>
          <w:b/>
          <w:bCs/>
          <w:color w:val="3366FF"/>
          <w:sz w:val="36"/>
          <w:szCs w:val="36"/>
          <w:rtl/>
        </w:rPr>
        <w:t xml:space="preserve">الموضع الثالث: </w:t>
      </w:r>
      <w:r w:rsidRPr="00C654EC">
        <w:rPr>
          <w:rFonts w:ascii="Traditional Arabic" w:hAnsi="Traditional Arabic" w:cs="Traditional Arabic"/>
          <w:b/>
          <w:bCs/>
          <w:color w:val="000000" w:themeColor="text1"/>
          <w:sz w:val="36"/>
          <w:szCs w:val="36"/>
          <w:rtl/>
        </w:rPr>
        <w:t xml:space="preserve">جمع المذكر السالم والملحق به. مثاله: قوله تعالى: </w:t>
      </w:r>
      <w:r w:rsidRPr="00C654EC">
        <w:rPr>
          <w:rFonts w:ascii="Traditional Arabic" w:hAnsi="Traditional Arabic" w:cs="Traditional Arabic"/>
          <w:b/>
          <w:bCs/>
          <w:color w:val="008000"/>
          <w:sz w:val="36"/>
          <w:szCs w:val="36"/>
          <w:rtl/>
        </w:rPr>
        <w:t>(فَإِطْعَامُ سِتِّينَ مِسْكِينًا).</w:t>
      </w:r>
      <w:r w:rsidRPr="00C654EC">
        <w:rPr>
          <w:rFonts w:ascii="Traditional Arabic" w:hAnsi="Traditional Arabic" w:cs="Traditional Arabic"/>
          <w:b/>
          <w:bCs/>
          <w:color w:val="000000"/>
          <w:sz w:val="36"/>
          <w:szCs w:val="36"/>
          <w:rtl/>
        </w:rPr>
        <w:t xml:space="preserve"> وإعرابه: الفاء داخلة في جواب الشرط. إطعام مبتدأ مرفوع بالضمة في آخره وخبره محذوف تقديره فعليه إطعام وهو مضاف. ستين مضاف إليه من إضافة المصدر إلى مفعوله مجرور وعلامة جره الياء نيابة عن الكسرة لأنه ملحق بجمع المذكر السالم. مسكينا تمييز منصوب وعلامة نصبه فتح آخره.</w:t>
      </w:r>
    </w:p>
    <w:p w:rsidR="00C654EC" w:rsidRPr="00C654EC" w:rsidRDefault="00C654EC" w:rsidP="00C654EC">
      <w:pPr>
        <w:bidi/>
        <w:rPr>
          <w:rFonts w:ascii="Traditional Arabic" w:hAnsi="Traditional Arabic" w:cs="Traditional Arabic"/>
          <w:b/>
          <w:bCs/>
          <w:color w:val="0000FF"/>
          <w:sz w:val="36"/>
          <w:szCs w:val="36"/>
          <w:rtl/>
        </w:rPr>
      </w:pPr>
      <w:r w:rsidRPr="00C654EC">
        <w:rPr>
          <w:rFonts w:ascii="Traditional Arabic" w:hAnsi="Traditional Arabic" w:cs="Traditional Arabic"/>
          <w:b/>
          <w:bCs/>
          <w:color w:val="0000FF"/>
          <w:sz w:val="36"/>
          <w:szCs w:val="36"/>
          <w:rtl/>
        </w:rPr>
        <w:t>(وأما الفتحة فتكون علامة للخفض في الاسم الذي لا ينصرف).</w:t>
      </w:r>
    </w:p>
    <w:p w:rsidR="00C654EC" w:rsidRPr="00C654EC" w:rsidRDefault="00C654EC" w:rsidP="00C654EC">
      <w:pPr>
        <w:bidi/>
        <w:rPr>
          <w:rFonts w:ascii="Traditional Arabic" w:hAnsi="Traditional Arabic" w:cs="Traditional Arabic"/>
          <w:b/>
          <w:bCs/>
          <w:color w:val="000000" w:themeColor="text1"/>
          <w:sz w:val="36"/>
          <w:szCs w:val="36"/>
          <w:rtl/>
        </w:rPr>
      </w:pPr>
      <w:r w:rsidRPr="00C654EC">
        <w:rPr>
          <w:rFonts w:ascii="Traditional Arabic" w:hAnsi="Traditional Arabic" w:cs="Traditional Arabic"/>
          <w:b/>
          <w:bCs/>
          <w:color w:val="000000" w:themeColor="text1"/>
          <w:sz w:val="36"/>
          <w:szCs w:val="36"/>
          <w:rtl/>
        </w:rPr>
        <w:t xml:space="preserve">تنوب الفتحة عن الكسرة في الاسم الذي لا ينصرف. وهو كل اسم لا يظهر التنوين في آخره لعدم تمكن الإعراب فيه فهو ناقص الإعراب ليس تاما. </w:t>
      </w:r>
    </w:p>
    <w:p w:rsidR="00C654EC" w:rsidRPr="00C654EC" w:rsidRDefault="00C654EC" w:rsidP="00C654EC">
      <w:pPr>
        <w:bidi/>
        <w:rPr>
          <w:rFonts w:ascii="Traditional Arabic" w:hAnsi="Traditional Arabic" w:cs="Traditional Arabic"/>
          <w:b/>
          <w:bCs/>
          <w:color w:val="800000"/>
          <w:sz w:val="36"/>
          <w:szCs w:val="36"/>
          <w:rtl/>
        </w:rPr>
      </w:pPr>
      <w:r w:rsidRPr="00C654EC">
        <w:rPr>
          <w:rFonts w:ascii="Traditional Arabic" w:hAnsi="Traditional Arabic" w:cs="Traditional Arabic" w:hint="cs"/>
          <w:b/>
          <w:bCs/>
          <w:color w:val="800000"/>
          <w:sz w:val="36"/>
          <w:szCs w:val="36"/>
          <w:rtl/>
        </w:rPr>
        <w:t>والاسم</w:t>
      </w:r>
      <w:r w:rsidRPr="00C654EC">
        <w:rPr>
          <w:rFonts w:ascii="Traditional Arabic" w:hAnsi="Traditional Arabic" w:cs="Traditional Arabic"/>
          <w:b/>
          <w:bCs/>
          <w:color w:val="800000"/>
          <w:sz w:val="36"/>
          <w:szCs w:val="36"/>
          <w:rtl/>
        </w:rPr>
        <w:t xml:space="preserve"> الممنوع من الصرف قسمان:</w:t>
      </w:r>
    </w:p>
    <w:p w:rsidR="00C654EC" w:rsidRPr="00C654EC" w:rsidRDefault="00C654EC" w:rsidP="00C654EC">
      <w:pPr>
        <w:bidi/>
        <w:rPr>
          <w:rFonts w:ascii="Traditional Arabic" w:hAnsi="Traditional Arabic" w:cs="Traditional Arabic"/>
          <w:b/>
          <w:bCs/>
          <w:color w:val="000000" w:themeColor="text1"/>
          <w:sz w:val="36"/>
          <w:szCs w:val="36"/>
          <w:rtl/>
        </w:rPr>
      </w:pPr>
      <w:r w:rsidRPr="00C654EC">
        <w:rPr>
          <w:rFonts w:ascii="Traditional Arabic" w:hAnsi="Traditional Arabic" w:cs="Traditional Arabic"/>
          <w:b/>
          <w:bCs/>
          <w:color w:val="3366FF"/>
          <w:sz w:val="36"/>
          <w:szCs w:val="36"/>
          <w:rtl/>
        </w:rPr>
        <w:t xml:space="preserve">الأول: </w:t>
      </w:r>
      <w:r w:rsidRPr="00C654EC">
        <w:rPr>
          <w:rFonts w:ascii="Traditional Arabic" w:hAnsi="Traditional Arabic" w:cs="Traditional Arabic"/>
          <w:b/>
          <w:bCs/>
          <w:color w:val="000000" w:themeColor="text1"/>
          <w:sz w:val="36"/>
          <w:szCs w:val="36"/>
          <w:rtl/>
        </w:rPr>
        <w:t>ما يمتنع من الصرف لعلة واحدة تغني عن علتين وهو نوعان:</w:t>
      </w:r>
    </w:p>
    <w:p w:rsidR="00C654EC" w:rsidRPr="001A616C" w:rsidRDefault="00C654EC" w:rsidP="00E05FB4">
      <w:pPr>
        <w:pStyle w:val="a3"/>
        <w:numPr>
          <w:ilvl w:val="0"/>
          <w:numId w:val="4"/>
        </w:numPr>
        <w:bidi/>
        <w:rPr>
          <w:rFonts w:ascii="Traditional Arabic" w:hAnsi="Traditional Arabic" w:cs="Traditional Arabic"/>
          <w:b/>
          <w:bCs/>
          <w:color w:val="000000" w:themeColor="text1"/>
          <w:sz w:val="36"/>
          <w:szCs w:val="36"/>
        </w:rPr>
      </w:pPr>
      <w:r w:rsidRPr="00C654EC">
        <w:rPr>
          <w:rFonts w:ascii="Traditional Arabic" w:hAnsi="Traditional Arabic" w:cs="Traditional Arabic" w:hint="cs"/>
          <w:b/>
          <w:bCs/>
          <w:color w:val="000000" w:themeColor="text1"/>
          <w:sz w:val="36"/>
          <w:szCs w:val="36"/>
          <w:rtl/>
        </w:rPr>
        <w:t>الاسم</w:t>
      </w:r>
      <w:r w:rsidRPr="00C654EC">
        <w:rPr>
          <w:rFonts w:ascii="Traditional Arabic" w:hAnsi="Traditional Arabic" w:cs="Traditional Arabic"/>
          <w:b/>
          <w:bCs/>
          <w:color w:val="000000" w:themeColor="text1"/>
          <w:sz w:val="36"/>
          <w:szCs w:val="36"/>
          <w:rtl/>
        </w:rPr>
        <w:t xml:space="preserve"> المختوم بألف التأنيث سواء كانت مقصورة نحو حبلى أو ممدودة نحو صحراء. مثاله في قوله تعالى: </w:t>
      </w:r>
      <w:r w:rsidRPr="00C654EC">
        <w:rPr>
          <w:rFonts w:ascii="Traditional Arabic" w:hAnsi="Traditional Arabic" w:cs="Traditional Arabic"/>
          <w:b/>
          <w:bCs/>
          <w:color w:val="008000"/>
          <w:sz w:val="36"/>
          <w:szCs w:val="36"/>
          <w:rtl/>
        </w:rPr>
        <w:t>(إنه بقول إنها بقرة صفراءُ).</w:t>
      </w:r>
      <w:r w:rsidR="001A616C">
        <w:rPr>
          <w:rFonts w:ascii="Traditional Arabic" w:hAnsi="Traditional Arabic" w:cs="Traditional Arabic" w:hint="cs"/>
          <w:b/>
          <w:bCs/>
          <w:color w:val="008000"/>
          <w:sz w:val="36"/>
          <w:szCs w:val="36"/>
          <w:rtl/>
        </w:rPr>
        <w:t xml:space="preserve"> </w:t>
      </w:r>
      <w:r w:rsidR="001A616C" w:rsidRPr="001A616C">
        <w:rPr>
          <w:rFonts w:ascii="Traditional Arabic" w:hAnsi="Traditional Arabic" w:cs="Traditional Arabic" w:hint="cs"/>
          <w:b/>
          <w:bCs/>
          <w:color w:val="000000" w:themeColor="text1"/>
          <w:sz w:val="36"/>
          <w:szCs w:val="36"/>
          <w:rtl/>
        </w:rPr>
        <w:t>فصفراء نعت</w:t>
      </w:r>
      <w:r w:rsidR="00E05FB4">
        <w:rPr>
          <w:rFonts w:ascii="Traditional Arabic" w:hAnsi="Traditional Arabic" w:cs="Traditional Arabic" w:hint="cs"/>
          <w:b/>
          <w:bCs/>
          <w:color w:val="000000" w:themeColor="text1"/>
          <w:sz w:val="36"/>
          <w:szCs w:val="36"/>
          <w:rtl/>
        </w:rPr>
        <w:t xml:space="preserve"> مرفوع بالضمة من غير تنوين لأنها مختومة بألف التأنيث فمنعت من الصرف.</w:t>
      </w:r>
    </w:p>
    <w:p w:rsidR="00C654EC" w:rsidRPr="001A616C" w:rsidRDefault="00C654EC" w:rsidP="00E05FB4">
      <w:pPr>
        <w:pStyle w:val="a3"/>
        <w:numPr>
          <w:ilvl w:val="0"/>
          <w:numId w:val="4"/>
        </w:numPr>
        <w:bidi/>
        <w:rPr>
          <w:rFonts w:ascii="Traditional Arabic" w:hAnsi="Traditional Arabic" w:cs="Traditional Arabic"/>
          <w:b/>
          <w:bCs/>
          <w:color w:val="000000" w:themeColor="text1"/>
          <w:sz w:val="36"/>
          <w:szCs w:val="36"/>
        </w:rPr>
      </w:pPr>
      <w:r w:rsidRPr="00C654EC">
        <w:rPr>
          <w:rFonts w:ascii="Traditional Arabic" w:hAnsi="Traditional Arabic" w:cs="Traditional Arabic"/>
          <w:b/>
          <w:bCs/>
          <w:color w:val="000000" w:themeColor="text1"/>
          <w:sz w:val="36"/>
          <w:szCs w:val="36"/>
          <w:rtl/>
        </w:rPr>
        <w:lastRenderedPageBreak/>
        <w:t xml:space="preserve">صيغة منتهى الجموع سواء كان على وزن مفاعل نحو مساجد ، ووزن مفاعيل نحو أبابيل. ومثاله في قوله تعالى: </w:t>
      </w:r>
      <w:r w:rsidRPr="00C654EC">
        <w:rPr>
          <w:rFonts w:ascii="Traditional Arabic" w:hAnsi="Traditional Arabic" w:cs="Traditional Arabic"/>
          <w:b/>
          <w:bCs/>
          <w:color w:val="008000"/>
          <w:sz w:val="36"/>
          <w:szCs w:val="36"/>
          <w:rtl/>
        </w:rPr>
        <w:t xml:space="preserve">(لهدمت صوامعُ وبيعُ وصلواتُ ومساجدُ). </w:t>
      </w:r>
      <w:r w:rsidR="001A616C" w:rsidRPr="001A616C">
        <w:rPr>
          <w:rFonts w:ascii="Traditional Arabic" w:hAnsi="Traditional Arabic" w:cs="Traditional Arabic" w:hint="cs"/>
          <w:b/>
          <w:bCs/>
          <w:color w:val="000000" w:themeColor="text1"/>
          <w:sz w:val="36"/>
          <w:szCs w:val="36"/>
          <w:rtl/>
        </w:rPr>
        <w:t>فصوامع وبيع وصلوات ومساجد مرفوع</w:t>
      </w:r>
      <w:r w:rsidR="00277205">
        <w:rPr>
          <w:rFonts w:ascii="Traditional Arabic" w:hAnsi="Traditional Arabic" w:cs="Traditional Arabic" w:hint="cs"/>
          <w:b/>
          <w:bCs/>
          <w:color w:val="000000" w:themeColor="text1"/>
          <w:sz w:val="36"/>
          <w:szCs w:val="36"/>
          <w:rtl/>
        </w:rPr>
        <w:t>ة</w:t>
      </w:r>
      <w:r w:rsidR="001A616C" w:rsidRPr="001A616C">
        <w:rPr>
          <w:rFonts w:ascii="Traditional Arabic" w:hAnsi="Traditional Arabic" w:cs="Traditional Arabic" w:hint="cs"/>
          <w:b/>
          <w:bCs/>
          <w:color w:val="000000" w:themeColor="text1"/>
          <w:sz w:val="36"/>
          <w:szCs w:val="36"/>
          <w:rtl/>
        </w:rPr>
        <w:t xml:space="preserve"> بالضمة من غير تنوين لأنها </w:t>
      </w:r>
      <w:r w:rsidR="00E05FB4">
        <w:rPr>
          <w:rFonts w:ascii="Traditional Arabic" w:hAnsi="Traditional Arabic" w:cs="Traditional Arabic" w:hint="cs"/>
          <w:b/>
          <w:bCs/>
          <w:color w:val="000000" w:themeColor="text1"/>
          <w:sz w:val="36"/>
          <w:szCs w:val="36"/>
          <w:rtl/>
        </w:rPr>
        <w:t>صيغة منتهى الجموع فمنعت من الصرف.</w:t>
      </w:r>
    </w:p>
    <w:p w:rsidR="00C654EC" w:rsidRPr="00C654EC" w:rsidRDefault="00C654EC" w:rsidP="00C654EC">
      <w:pPr>
        <w:bidi/>
        <w:rPr>
          <w:rFonts w:ascii="Traditional Arabic" w:hAnsi="Traditional Arabic" w:cs="Traditional Arabic"/>
          <w:b/>
          <w:bCs/>
          <w:color w:val="000000" w:themeColor="text1"/>
          <w:sz w:val="36"/>
          <w:szCs w:val="36"/>
          <w:rtl/>
        </w:rPr>
      </w:pPr>
      <w:r w:rsidRPr="00C654EC">
        <w:rPr>
          <w:rFonts w:ascii="Traditional Arabic" w:hAnsi="Traditional Arabic" w:cs="Traditional Arabic"/>
          <w:b/>
          <w:bCs/>
          <w:color w:val="3366FF"/>
          <w:sz w:val="36"/>
          <w:szCs w:val="36"/>
          <w:rtl/>
        </w:rPr>
        <w:t xml:space="preserve">الثاني: </w:t>
      </w:r>
      <w:r w:rsidRPr="00C654EC">
        <w:rPr>
          <w:rFonts w:ascii="Traditional Arabic" w:hAnsi="Traditional Arabic" w:cs="Traditional Arabic"/>
          <w:b/>
          <w:bCs/>
          <w:color w:val="000000" w:themeColor="text1"/>
          <w:sz w:val="36"/>
          <w:szCs w:val="36"/>
          <w:rtl/>
        </w:rPr>
        <w:t>ما يمتنع من الصرف لعلتين من علل تسع. إحداهما معنوية والأخرى لفظية وهما نوعان:</w:t>
      </w:r>
    </w:p>
    <w:p w:rsidR="00C654EC" w:rsidRPr="00C654EC" w:rsidRDefault="00C654EC" w:rsidP="00C654EC">
      <w:pPr>
        <w:bidi/>
        <w:rPr>
          <w:rFonts w:ascii="Traditional Arabic" w:hAnsi="Traditional Arabic" w:cs="Traditional Arabic"/>
          <w:b/>
          <w:bCs/>
          <w:color w:val="000000" w:themeColor="text1"/>
          <w:sz w:val="36"/>
          <w:szCs w:val="36"/>
          <w:rtl/>
        </w:rPr>
      </w:pPr>
      <w:r w:rsidRPr="00C654EC">
        <w:rPr>
          <w:rFonts w:ascii="Traditional Arabic" w:hAnsi="Traditional Arabic" w:cs="Traditional Arabic"/>
          <w:b/>
          <w:bCs/>
          <w:color w:val="FF0000"/>
          <w:sz w:val="36"/>
          <w:szCs w:val="36"/>
          <w:rtl/>
        </w:rPr>
        <w:t>الأول:</w:t>
      </w:r>
      <w:r w:rsidRPr="00C654EC">
        <w:rPr>
          <w:rFonts w:ascii="Traditional Arabic" w:hAnsi="Traditional Arabic" w:cs="Traditional Arabic"/>
          <w:b/>
          <w:bCs/>
          <w:color w:val="000000" w:themeColor="text1"/>
          <w:sz w:val="36"/>
          <w:szCs w:val="36"/>
          <w:rtl/>
        </w:rPr>
        <w:t xml:space="preserve"> العلمية ولا يمتنع من الصرف إلا إذا كان معها إحدى العلل الست:</w:t>
      </w:r>
    </w:p>
    <w:p w:rsidR="00C654EC" w:rsidRPr="00C654EC" w:rsidRDefault="00C654EC" w:rsidP="00C654EC">
      <w:pPr>
        <w:pStyle w:val="a3"/>
        <w:numPr>
          <w:ilvl w:val="0"/>
          <w:numId w:val="2"/>
        </w:numPr>
        <w:bidi/>
        <w:rPr>
          <w:rFonts w:ascii="Traditional Arabic" w:hAnsi="Traditional Arabic" w:cs="Traditional Arabic"/>
          <w:b/>
          <w:bCs/>
          <w:color w:val="000000" w:themeColor="text1"/>
          <w:sz w:val="36"/>
          <w:szCs w:val="36"/>
          <w:rtl/>
        </w:rPr>
      </w:pPr>
      <w:r w:rsidRPr="00C654EC">
        <w:rPr>
          <w:rFonts w:ascii="Traditional Arabic" w:hAnsi="Traditional Arabic" w:cs="Traditional Arabic"/>
          <w:b/>
          <w:bCs/>
          <w:color w:val="000000" w:themeColor="text1"/>
          <w:sz w:val="36"/>
          <w:szCs w:val="36"/>
          <w:rtl/>
        </w:rPr>
        <w:t xml:space="preserve">    وزن الفعل مثل:  أحمد.</w:t>
      </w:r>
    </w:p>
    <w:p w:rsidR="00C654EC" w:rsidRPr="00C654EC" w:rsidRDefault="00C654EC" w:rsidP="00C654EC">
      <w:pPr>
        <w:pStyle w:val="a3"/>
        <w:numPr>
          <w:ilvl w:val="0"/>
          <w:numId w:val="2"/>
        </w:numPr>
        <w:bidi/>
        <w:rPr>
          <w:rFonts w:ascii="Traditional Arabic" w:hAnsi="Traditional Arabic" w:cs="Traditional Arabic"/>
          <w:b/>
          <w:bCs/>
          <w:color w:val="000000" w:themeColor="text1"/>
          <w:sz w:val="36"/>
          <w:szCs w:val="36"/>
          <w:rtl/>
        </w:rPr>
      </w:pPr>
      <w:r w:rsidRPr="00C654EC">
        <w:rPr>
          <w:rFonts w:ascii="Traditional Arabic" w:hAnsi="Traditional Arabic" w:cs="Traditional Arabic"/>
          <w:b/>
          <w:bCs/>
          <w:color w:val="000000" w:themeColor="text1"/>
          <w:sz w:val="36"/>
          <w:szCs w:val="36"/>
          <w:rtl/>
        </w:rPr>
        <w:t xml:space="preserve">    زيادة الألف والنون مثل: عثمان.</w:t>
      </w:r>
    </w:p>
    <w:p w:rsidR="00C654EC" w:rsidRPr="00F83897" w:rsidRDefault="00C654EC" w:rsidP="00F83897">
      <w:pPr>
        <w:pStyle w:val="a3"/>
        <w:numPr>
          <w:ilvl w:val="0"/>
          <w:numId w:val="2"/>
        </w:numPr>
        <w:bidi/>
        <w:rPr>
          <w:rFonts w:ascii="Traditional Arabic" w:hAnsi="Traditional Arabic" w:cs="Traditional Arabic"/>
          <w:b/>
          <w:bCs/>
          <w:color w:val="000000" w:themeColor="text1"/>
          <w:sz w:val="36"/>
          <w:szCs w:val="36"/>
          <w:rtl/>
        </w:rPr>
      </w:pPr>
      <w:r w:rsidRPr="00F83897">
        <w:rPr>
          <w:rFonts w:ascii="Traditional Arabic" w:hAnsi="Traditional Arabic" w:cs="Traditional Arabic"/>
          <w:b/>
          <w:bCs/>
          <w:color w:val="000000" w:themeColor="text1"/>
          <w:sz w:val="36"/>
          <w:szCs w:val="36"/>
          <w:rtl/>
        </w:rPr>
        <w:t>التركيب المزجي مثل : حضرموت.</w:t>
      </w:r>
    </w:p>
    <w:p w:rsidR="00C654EC" w:rsidRPr="00C654EC" w:rsidRDefault="00C654EC" w:rsidP="00F83897">
      <w:pPr>
        <w:pStyle w:val="a3"/>
        <w:numPr>
          <w:ilvl w:val="0"/>
          <w:numId w:val="2"/>
        </w:numPr>
        <w:bidi/>
        <w:rPr>
          <w:rFonts w:ascii="Traditional Arabic" w:hAnsi="Traditional Arabic" w:cs="Traditional Arabic"/>
          <w:b/>
          <w:bCs/>
          <w:color w:val="000000" w:themeColor="text1"/>
          <w:sz w:val="36"/>
          <w:szCs w:val="36"/>
          <w:rtl/>
        </w:rPr>
      </w:pPr>
      <w:r w:rsidRPr="00C654EC">
        <w:rPr>
          <w:rFonts w:ascii="Traditional Arabic" w:hAnsi="Traditional Arabic" w:cs="Traditional Arabic"/>
          <w:b/>
          <w:bCs/>
          <w:color w:val="000000" w:themeColor="text1"/>
          <w:sz w:val="36"/>
          <w:szCs w:val="36"/>
          <w:rtl/>
        </w:rPr>
        <w:t>التأنيث  اللفظي أو المعنوي مثل: طلحة ، وزينب.</w:t>
      </w:r>
    </w:p>
    <w:p w:rsidR="00C654EC" w:rsidRPr="00C654EC" w:rsidRDefault="00C654EC" w:rsidP="00C654EC">
      <w:pPr>
        <w:bidi/>
        <w:ind w:left="360"/>
        <w:rPr>
          <w:rFonts w:ascii="Traditional Arabic" w:hAnsi="Traditional Arabic" w:cs="Traditional Arabic"/>
          <w:b/>
          <w:bCs/>
          <w:color w:val="000000" w:themeColor="text1"/>
          <w:sz w:val="36"/>
          <w:szCs w:val="36"/>
          <w:rtl/>
        </w:rPr>
      </w:pPr>
      <w:r w:rsidRPr="00C654EC">
        <w:rPr>
          <w:rFonts w:ascii="Traditional Arabic" w:hAnsi="Traditional Arabic" w:cs="Traditional Arabic"/>
          <w:b/>
          <w:bCs/>
          <w:color w:val="000000" w:themeColor="text1"/>
          <w:sz w:val="36"/>
          <w:szCs w:val="36"/>
          <w:rtl/>
        </w:rPr>
        <w:t>5-     العدل : مثل  : عمر.</w:t>
      </w:r>
    </w:p>
    <w:p w:rsidR="00C654EC" w:rsidRPr="00F83897" w:rsidRDefault="00C654EC" w:rsidP="00F83897">
      <w:pPr>
        <w:pStyle w:val="a3"/>
        <w:numPr>
          <w:ilvl w:val="0"/>
          <w:numId w:val="6"/>
        </w:numPr>
        <w:bidi/>
        <w:rPr>
          <w:rFonts w:ascii="Traditional Arabic" w:hAnsi="Traditional Arabic" w:cs="Traditional Arabic"/>
          <w:b/>
          <w:bCs/>
          <w:color w:val="000000" w:themeColor="text1"/>
          <w:sz w:val="36"/>
          <w:szCs w:val="36"/>
          <w:rtl/>
        </w:rPr>
      </w:pPr>
      <w:r w:rsidRPr="00F83897">
        <w:rPr>
          <w:rFonts w:ascii="Traditional Arabic" w:hAnsi="Traditional Arabic" w:cs="Traditional Arabic"/>
          <w:b/>
          <w:bCs/>
          <w:color w:val="000000" w:themeColor="text1"/>
          <w:sz w:val="36"/>
          <w:szCs w:val="36"/>
          <w:rtl/>
        </w:rPr>
        <w:t>العجمة :مثل إسحاق.</w:t>
      </w:r>
    </w:p>
    <w:p w:rsidR="00C654EC" w:rsidRPr="00C654EC" w:rsidRDefault="00C654EC" w:rsidP="00C654EC">
      <w:pPr>
        <w:bidi/>
        <w:rPr>
          <w:rFonts w:ascii="Traditional Arabic" w:hAnsi="Traditional Arabic" w:cs="Traditional Arabic"/>
          <w:b/>
          <w:bCs/>
          <w:color w:val="000000" w:themeColor="text1"/>
          <w:sz w:val="36"/>
          <w:szCs w:val="36"/>
          <w:rtl/>
        </w:rPr>
      </w:pPr>
      <w:r w:rsidRPr="00C654EC">
        <w:rPr>
          <w:rFonts w:ascii="Traditional Arabic" w:hAnsi="Traditional Arabic" w:cs="Traditional Arabic"/>
          <w:b/>
          <w:bCs/>
          <w:color w:val="FF0000"/>
          <w:sz w:val="36"/>
          <w:szCs w:val="36"/>
          <w:rtl/>
        </w:rPr>
        <w:t>الثاني:</w:t>
      </w:r>
      <w:r w:rsidRPr="00C654EC">
        <w:rPr>
          <w:rFonts w:ascii="Traditional Arabic" w:hAnsi="Traditional Arabic" w:cs="Traditional Arabic"/>
          <w:b/>
          <w:bCs/>
          <w:color w:val="000000" w:themeColor="text1"/>
          <w:sz w:val="36"/>
          <w:szCs w:val="36"/>
          <w:rtl/>
        </w:rPr>
        <w:t xml:space="preserve"> الوصفية ولا يمتنع من الصرف إلا إذا كان معها إحدى العلل الثلاث:</w:t>
      </w:r>
    </w:p>
    <w:p w:rsidR="00C654EC" w:rsidRPr="00C654EC" w:rsidRDefault="00C654EC" w:rsidP="00C654EC">
      <w:pPr>
        <w:pStyle w:val="a3"/>
        <w:numPr>
          <w:ilvl w:val="0"/>
          <w:numId w:val="3"/>
        </w:numPr>
        <w:bidi/>
        <w:jc w:val="both"/>
        <w:rPr>
          <w:rFonts w:ascii="Traditional Arabic" w:hAnsi="Traditional Arabic" w:cs="Traditional Arabic"/>
          <w:b/>
          <w:bCs/>
          <w:color w:val="000000" w:themeColor="text1"/>
          <w:sz w:val="36"/>
          <w:szCs w:val="36"/>
          <w:rtl/>
        </w:rPr>
      </w:pPr>
      <w:r w:rsidRPr="00C654EC">
        <w:rPr>
          <w:rFonts w:ascii="Traditional Arabic" w:hAnsi="Traditional Arabic" w:cs="Traditional Arabic"/>
          <w:b/>
          <w:bCs/>
          <w:color w:val="000000" w:themeColor="text1"/>
          <w:sz w:val="36"/>
          <w:szCs w:val="36"/>
          <w:rtl/>
        </w:rPr>
        <w:t>وزن الفعل مثل : أعلم.</w:t>
      </w:r>
    </w:p>
    <w:p w:rsidR="00C654EC" w:rsidRPr="00C654EC" w:rsidRDefault="00C654EC" w:rsidP="00C654EC">
      <w:pPr>
        <w:numPr>
          <w:ilvl w:val="0"/>
          <w:numId w:val="3"/>
        </w:numPr>
        <w:bidi/>
        <w:jc w:val="both"/>
        <w:rPr>
          <w:rFonts w:ascii="Traditional Arabic" w:hAnsi="Traditional Arabic" w:cs="Traditional Arabic"/>
          <w:b/>
          <w:bCs/>
          <w:color w:val="000000" w:themeColor="text1"/>
          <w:sz w:val="36"/>
          <w:szCs w:val="36"/>
          <w:rtl/>
        </w:rPr>
      </w:pPr>
      <w:r w:rsidRPr="00C654EC">
        <w:rPr>
          <w:rFonts w:ascii="Traditional Arabic" w:hAnsi="Traditional Arabic" w:cs="Traditional Arabic"/>
          <w:b/>
          <w:bCs/>
          <w:color w:val="000000" w:themeColor="text1"/>
          <w:sz w:val="36"/>
          <w:szCs w:val="36"/>
          <w:rtl/>
        </w:rPr>
        <w:t>زيادة الألف والنون مثل : شبعان.</w:t>
      </w:r>
    </w:p>
    <w:p w:rsidR="00C654EC" w:rsidRPr="00C654EC" w:rsidRDefault="00C654EC" w:rsidP="00C654EC">
      <w:pPr>
        <w:pStyle w:val="a3"/>
        <w:numPr>
          <w:ilvl w:val="0"/>
          <w:numId w:val="3"/>
        </w:numPr>
        <w:bidi/>
        <w:jc w:val="both"/>
        <w:rPr>
          <w:rFonts w:ascii="Traditional Arabic" w:hAnsi="Traditional Arabic" w:cs="Traditional Arabic"/>
          <w:b/>
          <w:bCs/>
          <w:color w:val="000000" w:themeColor="text1"/>
          <w:sz w:val="36"/>
          <w:szCs w:val="36"/>
          <w:rtl/>
        </w:rPr>
      </w:pPr>
      <w:r w:rsidRPr="00C654EC">
        <w:rPr>
          <w:rFonts w:ascii="Traditional Arabic" w:hAnsi="Traditional Arabic" w:cs="Traditional Arabic"/>
          <w:b/>
          <w:bCs/>
          <w:color w:val="000000" w:themeColor="text1"/>
          <w:sz w:val="36"/>
          <w:szCs w:val="36"/>
          <w:rtl/>
        </w:rPr>
        <w:t>العدل مثل :  مثنى، ثلاث.</w:t>
      </w:r>
    </w:p>
    <w:p w:rsidR="00C654EC" w:rsidRPr="00C654EC" w:rsidRDefault="00C654EC" w:rsidP="00C654EC">
      <w:pPr>
        <w:bidi/>
        <w:rPr>
          <w:rFonts w:ascii="Traditional Arabic" w:hAnsi="Traditional Arabic" w:cs="Traditional Arabic"/>
          <w:b/>
          <w:bCs/>
          <w:sz w:val="36"/>
          <w:szCs w:val="36"/>
          <w:rtl/>
        </w:rPr>
      </w:pPr>
      <w:r w:rsidRPr="00C654EC">
        <w:rPr>
          <w:rFonts w:ascii="Traditional Arabic" w:hAnsi="Traditional Arabic" w:cs="Traditional Arabic"/>
          <w:b/>
          <w:bCs/>
          <w:color w:val="000000" w:themeColor="text1"/>
          <w:sz w:val="36"/>
          <w:szCs w:val="36"/>
          <w:rtl/>
        </w:rPr>
        <w:t xml:space="preserve">ومثاله: قال تعالى: </w:t>
      </w:r>
      <w:r w:rsidRPr="00C654EC">
        <w:rPr>
          <w:rFonts w:ascii="Traditional Arabic" w:hAnsi="Traditional Arabic" w:cs="Traditional Arabic"/>
          <w:b/>
          <w:bCs/>
          <w:color w:val="008000"/>
          <w:sz w:val="36"/>
          <w:szCs w:val="36"/>
          <w:rtl/>
        </w:rPr>
        <w:t>(وَأَوْحَيْنَا إِلَى إِبْرَاهِيمَ).</w:t>
      </w:r>
      <w:r w:rsidRPr="00C654EC">
        <w:rPr>
          <w:rFonts w:ascii="Traditional Arabic" w:hAnsi="Traditional Arabic" w:cs="Traditional Arabic"/>
          <w:b/>
          <w:bCs/>
          <w:sz w:val="36"/>
          <w:szCs w:val="36"/>
          <w:rtl/>
        </w:rPr>
        <w:t xml:space="preserve"> وإعرابه: الواو حرف عطف. أوحى فعل ماض ونا ضمير متصل مبني على السكون في محل رفع فاعل. إلى حرف جر. وإبراهيم مجرور بإلى وعلامة جره الفتحة نيابة عن الكسرة لأنه اسم ممنوع من الصرف. والمانع له من الصرف علتان فرعيتان من علل تسع وهي العلمية والعجمة والجار والمجرور متعلقان بأوحينا.</w:t>
      </w:r>
    </w:p>
    <w:p w:rsidR="00C654EC" w:rsidRPr="00C654EC" w:rsidRDefault="00C654EC" w:rsidP="00C654EC">
      <w:pPr>
        <w:bidi/>
        <w:rPr>
          <w:rFonts w:ascii="Traditional Arabic" w:hAnsi="Traditional Arabic" w:cs="Traditional Arabic"/>
          <w:b/>
          <w:bCs/>
          <w:sz w:val="36"/>
          <w:szCs w:val="36"/>
          <w:rtl/>
        </w:rPr>
      </w:pPr>
    </w:p>
    <w:p w:rsidR="00C654EC" w:rsidRPr="00C654EC" w:rsidRDefault="00C654EC" w:rsidP="00C654EC">
      <w:pPr>
        <w:bidi/>
        <w:rPr>
          <w:rFonts w:ascii="Traditional Arabic" w:hAnsi="Traditional Arabic" w:cs="Traditional Arabic"/>
          <w:b/>
          <w:bCs/>
          <w:color w:val="FF0000"/>
          <w:sz w:val="36"/>
          <w:szCs w:val="36"/>
          <w:rtl/>
        </w:rPr>
      </w:pPr>
      <w:r w:rsidRPr="00C654EC">
        <w:rPr>
          <w:rFonts w:ascii="Traditional Arabic" w:hAnsi="Traditional Arabic" w:cs="Traditional Arabic"/>
          <w:b/>
          <w:bCs/>
          <w:color w:val="FF0000"/>
          <w:sz w:val="36"/>
          <w:szCs w:val="36"/>
          <w:rtl/>
        </w:rPr>
        <w:t>تنبيه:</w:t>
      </w:r>
    </w:p>
    <w:p w:rsidR="00C654EC" w:rsidRPr="00C654EC" w:rsidRDefault="00C654EC" w:rsidP="00C654EC">
      <w:pPr>
        <w:bidi/>
        <w:rPr>
          <w:rFonts w:ascii="Traditional Arabic" w:hAnsi="Traditional Arabic" w:cs="Traditional Arabic"/>
          <w:b/>
          <w:bCs/>
          <w:color w:val="000000" w:themeColor="text1"/>
          <w:sz w:val="36"/>
          <w:szCs w:val="36"/>
          <w:rtl/>
        </w:rPr>
      </w:pPr>
      <w:r w:rsidRPr="00C654EC">
        <w:rPr>
          <w:rFonts w:ascii="Traditional Arabic" w:hAnsi="Traditional Arabic" w:cs="Traditional Arabic"/>
          <w:b/>
          <w:bCs/>
          <w:color w:val="000000" w:themeColor="text1"/>
          <w:sz w:val="36"/>
          <w:szCs w:val="36"/>
          <w:rtl/>
        </w:rPr>
        <w:t xml:space="preserve">ينصرف </w:t>
      </w:r>
      <w:r w:rsidRPr="00C654EC">
        <w:rPr>
          <w:rFonts w:ascii="Traditional Arabic" w:hAnsi="Traditional Arabic" w:cs="Traditional Arabic" w:hint="cs"/>
          <w:b/>
          <w:bCs/>
          <w:color w:val="000000" w:themeColor="text1"/>
          <w:sz w:val="36"/>
          <w:szCs w:val="36"/>
          <w:rtl/>
        </w:rPr>
        <w:t>الاسم</w:t>
      </w:r>
      <w:r w:rsidRPr="00C654EC">
        <w:rPr>
          <w:rFonts w:ascii="Traditional Arabic" w:hAnsi="Traditional Arabic" w:cs="Traditional Arabic"/>
          <w:b/>
          <w:bCs/>
          <w:color w:val="000000" w:themeColor="text1"/>
          <w:sz w:val="36"/>
          <w:szCs w:val="36"/>
          <w:rtl/>
        </w:rPr>
        <w:t xml:space="preserve"> الممنوع من الصرف في حالتين:</w:t>
      </w:r>
    </w:p>
    <w:p w:rsidR="00C654EC" w:rsidRPr="00C654EC" w:rsidRDefault="00C654EC" w:rsidP="00C654EC">
      <w:pPr>
        <w:bidi/>
        <w:rPr>
          <w:rFonts w:ascii="Traditional Arabic" w:hAnsi="Traditional Arabic" w:cs="Traditional Arabic"/>
          <w:b/>
          <w:bCs/>
          <w:color w:val="3366FF"/>
          <w:sz w:val="36"/>
          <w:szCs w:val="36"/>
          <w:rtl/>
        </w:rPr>
      </w:pPr>
      <w:r w:rsidRPr="00C654EC">
        <w:rPr>
          <w:rFonts w:ascii="Traditional Arabic" w:hAnsi="Traditional Arabic" w:cs="Traditional Arabic"/>
          <w:b/>
          <w:bCs/>
          <w:color w:val="3366FF"/>
          <w:sz w:val="36"/>
          <w:szCs w:val="36"/>
          <w:rtl/>
        </w:rPr>
        <w:lastRenderedPageBreak/>
        <w:t xml:space="preserve">الأولى: </w:t>
      </w:r>
      <w:r w:rsidRPr="00C654EC">
        <w:rPr>
          <w:rFonts w:ascii="Traditional Arabic" w:hAnsi="Traditional Arabic" w:cs="Traditional Arabic"/>
          <w:b/>
          <w:bCs/>
          <w:color w:val="000000" w:themeColor="text1"/>
          <w:sz w:val="36"/>
          <w:szCs w:val="36"/>
          <w:rtl/>
        </w:rPr>
        <w:t xml:space="preserve">إذا اقترن بالألف واللام. نحو قوله تعالى: </w:t>
      </w:r>
      <w:r w:rsidRPr="00C654EC">
        <w:rPr>
          <w:rFonts w:ascii="Traditional Arabic" w:hAnsi="Traditional Arabic" w:cs="Traditional Arabic"/>
          <w:b/>
          <w:bCs/>
          <w:color w:val="008000"/>
          <w:sz w:val="36"/>
          <w:szCs w:val="36"/>
          <w:rtl/>
        </w:rPr>
        <w:t>(وَأَنْتُمْ عَاكِفُّونَ فِي المَسَاجِدِ).</w:t>
      </w:r>
    </w:p>
    <w:p w:rsidR="00C654EC" w:rsidRPr="00C654EC" w:rsidRDefault="00C654EC" w:rsidP="00C654EC">
      <w:pPr>
        <w:bidi/>
        <w:rPr>
          <w:rFonts w:ascii="Traditional Arabic" w:hAnsi="Traditional Arabic" w:cs="Traditional Arabic"/>
          <w:b/>
          <w:bCs/>
          <w:color w:val="3366FF"/>
          <w:sz w:val="36"/>
          <w:szCs w:val="36"/>
          <w:rtl/>
        </w:rPr>
      </w:pPr>
      <w:r w:rsidRPr="00C654EC">
        <w:rPr>
          <w:rFonts w:ascii="Traditional Arabic" w:hAnsi="Traditional Arabic" w:cs="Traditional Arabic"/>
          <w:b/>
          <w:bCs/>
          <w:color w:val="3366FF"/>
          <w:sz w:val="36"/>
          <w:szCs w:val="36"/>
          <w:rtl/>
        </w:rPr>
        <w:t xml:space="preserve">الثانية:  </w:t>
      </w:r>
      <w:r w:rsidRPr="00C654EC">
        <w:rPr>
          <w:rFonts w:ascii="Traditional Arabic" w:hAnsi="Traditional Arabic" w:cs="Traditional Arabic"/>
          <w:b/>
          <w:bCs/>
          <w:color w:val="000000" w:themeColor="text1"/>
          <w:sz w:val="36"/>
          <w:szCs w:val="36"/>
          <w:rtl/>
        </w:rPr>
        <w:t>إذا أضيف إلى غيره. نحو قولك: (مررت بأعلمِ أهل القصيم).</w:t>
      </w:r>
      <w:r w:rsidRPr="00C654EC">
        <w:rPr>
          <w:rFonts w:ascii="Traditional Arabic" w:hAnsi="Traditional Arabic" w:cs="Traditional Arabic"/>
          <w:b/>
          <w:bCs/>
          <w:color w:val="3366FF"/>
          <w:sz w:val="36"/>
          <w:szCs w:val="36"/>
          <w:rtl/>
        </w:rPr>
        <w:t xml:space="preserve"> </w:t>
      </w:r>
    </w:p>
    <w:p w:rsidR="00C654EC" w:rsidRPr="00C654EC" w:rsidRDefault="00C654EC" w:rsidP="00C654EC">
      <w:pPr>
        <w:pStyle w:val="1"/>
        <w:rPr>
          <w:rFonts w:ascii="Traditional Arabic" w:hAnsi="Traditional Arabic" w:cs="Traditional Arabic"/>
          <w:color w:val="FF0000"/>
          <w:sz w:val="36"/>
        </w:rPr>
      </w:pPr>
      <w:r w:rsidRPr="00C654EC">
        <w:rPr>
          <w:rFonts w:ascii="Traditional Arabic" w:hAnsi="Traditional Arabic" w:cs="Traditional Arabic"/>
          <w:color w:val="FF0000"/>
          <w:sz w:val="36"/>
          <w:rtl/>
        </w:rPr>
        <w:t xml:space="preserve">                                  </w:t>
      </w:r>
    </w:p>
    <w:p w:rsidR="00187C8A" w:rsidRPr="00C654EC" w:rsidRDefault="00187C8A">
      <w:pPr>
        <w:rPr>
          <w:rFonts w:ascii="Traditional Arabic" w:hAnsi="Traditional Arabic" w:cs="Traditional Arabic"/>
          <w:sz w:val="36"/>
          <w:szCs w:val="36"/>
          <w:lang w:val="en-US"/>
        </w:rPr>
      </w:pPr>
    </w:p>
    <w:sectPr w:rsidR="00187C8A" w:rsidRPr="00C654EC" w:rsidSect="00187C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70A61"/>
    <w:multiLevelType w:val="singleLevel"/>
    <w:tmpl w:val="2FA66ECC"/>
    <w:lvl w:ilvl="0">
      <w:start w:val="1"/>
      <w:numFmt w:val="decimal"/>
      <w:lvlText w:val="%1-"/>
      <w:lvlJc w:val="center"/>
      <w:pPr>
        <w:tabs>
          <w:tab w:val="num" w:pos="810"/>
        </w:tabs>
        <w:ind w:left="522" w:hanging="72"/>
      </w:pPr>
      <w:rPr>
        <w:rFonts w:ascii="Traditional Arabic" w:eastAsia="Times New Roman" w:hAnsi="Traditional Arabic" w:cs="Traditional Arabic"/>
      </w:rPr>
    </w:lvl>
  </w:abstractNum>
  <w:abstractNum w:abstractNumId="1">
    <w:nsid w:val="26A701A4"/>
    <w:multiLevelType w:val="hybridMultilevel"/>
    <w:tmpl w:val="4D682204"/>
    <w:lvl w:ilvl="0" w:tplc="DAEAE926">
      <w:start w:val="1"/>
      <w:numFmt w:val="decimal"/>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8121B5"/>
    <w:multiLevelType w:val="hybridMultilevel"/>
    <w:tmpl w:val="986CEA96"/>
    <w:lvl w:ilvl="0" w:tplc="B16AC8B0">
      <w:start w:val="6"/>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3E8323D"/>
    <w:multiLevelType w:val="hybridMultilevel"/>
    <w:tmpl w:val="826251FA"/>
    <w:lvl w:ilvl="0" w:tplc="A7A4C052">
      <w:start w:val="6"/>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55592F"/>
    <w:multiLevelType w:val="hybridMultilevel"/>
    <w:tmpl w:val="7AA81748"/>
    <w:lvl w:ilvl="0" w:tplc="CC9E7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762224"/>
    <w:multiLevelType w:val="hybridMultilevel"/>
    <w:tmpl w:val="0D5A8398"/>
    <w:lvl w:ilvl="0" w:tplc="C68C7D06">
      <w:start w:val="1"/>
      <w:numFmt w:val="decimal"/>
      <w:lvlText w:val="%1-"/>
      <w:lvlJc w:val="left"/>
      <w:pPr>
        <w:ind w:left="1080" w:hanging="720"/>
      </w:pPr>
      <w:rPr>
        <w:rFonts w:ascii="Traditional Arabic" w:eastAsia="Times New Roman" w:hAnsi="Traditional Arabic"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20"/>
  <w:characterSpacingControl w:val="doNotCompress"/>
  <w:compat/>
  <w:rsids>
    <w:rsidRoot w:val="00C654EC"/>
    <w:rsid w:val="00187C8A"/>
    <w:rsid w:val="001A616C"/>
    <w:rsid w:val="00277205"/>
    <w:rsid w:val="009348CE"/>
    <w:rsid w:val="00C654EC"/>
    <w:rsid w:val="00E05FB4"/>
    <w:rsid w:val="00F8389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4EC"/>
    <w:pPr>
      <w:spacing w:after="0" w:line="240" w:lineRule="auto"/>
    </w:pPr>
    <w:rPr>
      <w:rFonts w:ascii="Times New Roman" w:eastAsia="Times New Roman" w:hAnsi="Times New Roman" w:cs="Times New Roman"/>
      <w:sz w:val="24"/>
      <w:szCs w:val="24"/>
      <w:lang w:val="fr-FR" w:eastAsia="fr-FR"/>
    </w:rPr>
  </w:style>
  <w:style w:type="paragraph" w:styleId="1">
    <w:name w:val="heading 1"/>
    <w:basedOn w:val="a"/>
    <w:next w:val="a"/>
    <w:link w:val="1Char"/>
    <w:qFormat/>
    <w:rsid w:val="00C654EC"/>
    <w:pPr>
      <w:keepNext/>
      <w:bidi/>
      <w:spacing w:before="240" w:after="60"/>
      <w:outlineLvl w:val="0"/>
    </w:pPr>
    <w:rPr>
      <w:rFonts w:ascii="Arial" w:hAnsi="Arial" w:cs="Monotype Koufi"/>
      <w:b/>
      <w:bCs/>
      <w:kern w:val="32"/>
      <w:sz w:val="32"/>
      <w:szCs w:val="36"/>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C654EC"/>
    <w:rPr>
      <w:rFonts w:ascii="Arial" w:eastAsia="Times New Roman" w:hAnsi="Arial" w:cs="Monotype Koufi"/>
      <w:b/>
      <w:bCs/>
      <w:kern w:val="32"/>
      <w:sz w:val="32"/>
      <w:szCs w:val="36"/>
      <w:lang w:eastAsia="ar-SA"/>
    </w:rPr>
  </w:style>
  <w:style w:type="paragraph" w:styleId="a3">
    <w:name w:val="List Paragraph"/>
    <w:basedOn w:val="a"/>
    <w:uiPriority w:val="34"/>
    <w:qFormat/>
    <w:rsid w:val="00C654E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638</Words>
  <Characters>3639</Characters>
  <Application>Microsoft Office Word</Application>
  <DocSecurity>0</DocSecurity>
  <Lines>30</Lines>
  <Paragraphs>8</Paragraphs>
  <ScaleCrop>false</ScaleCrop>
  <Company/>
  <LinksUpToDate>false</LinksUpToDate>
  <CharactersWithSpaces>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Khalid</cp:lastModifiedBy>
  <cp:revision>5</cp:revision>
  <dcterms:created xsi:type="dcterms:W3CDTF">2011-01-19T11:47:00Z</dcterms:created>
  <dcterms:modified xsi:type="dcterms:W3CDTF">2011-01-20T04:01:00Z</dcterms:modified>
</cp:coreProperties>
</file>